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43D" w:rsidRPr="004C743D" w:rsidRDefault="004C743D" w:rsidP="004C743D">
      <w:pPr>
        <w:spacing w:after="0" w:line="252" w:lineRule="atLeast"/>
        <w:rPr>
          <w:rFonts w:ascii="Lucida Sans Unicode" w:eastAsia="Times New Roman" w:hAnsi="Lucida Sans Unicode" w:cs="Lucida Sans Unicode"/>
          <w:color w:val="000000"/>
          <w:sz w:val="20"/>
          <w:szCs w:val="18"/>
          <w:lang w:eastAsia="it-IT"/>
        </w:rPr>
      </w:pPr>
      <w:r w:rsidRPr="004C743D">
        <w:rPr>
          <w:rFonts w:ascii="Lucida Sans Unicode" w:eastAsia="Times New Roman" w:hAnsi="Lucida Sans Unicode" w:cs="Lucida Sans Unicode"/>
          <w:b/>
          <w:bCs/>
          <w:color w:val="000000"/>
          <w:sz w:val="20"/>
          <w:szCs w:val="18"/>
          <w:lang w:eastAsia="it-IT"/>
        </w:rPr>
        <w:t>OGGETTO: Atto di indirizzo per la realizzazione del Piano di Miglioramento 201</w:t>
      </w:r>
      <w:r w:rsidR="002B7BD4">
        <w:rPr>
          <w:rFonts w:ascii="Lucida Sans Unicode" w:eastAsia="Times New Roman" w:hAnsi="Lucida Sans Unicode" w:cs="Lucida Sans Unicode"/>
          <w:b/>
          <w:bCs/>
          <w:color w:val="000000"/>
          <w:sz w:val="20"/>
          <w:szCs w:val="18"/>
          <w:lang w:eastAsia="it-IT"/>
        </w:rPr>
        <w:t>7</w:t>
      </w:r>
      <w:r w:rsidRPr="004C743D">
        <w:rPr>
          <w:rFonts w:ascii="Lucida Sans Unicode" w:eastAsia="Times New Roman" w:hAnsi="Lucida Sans Unicode" w:cs="Lucida Sans Unicode"/>
          <w:b/>
          <w:bCs/>
          <w:color w:val="000000"/>
          <w:sz w:val="20"/>
          <w:szCs w:val="18"/>
          <w:lang w:eastAsia="it-IT"/>
        </w:rPr>
        <w:t>/201</w:t>
      </w:r>
      <w:r w:rsidR="002B7BD4">
        <w:rPr>
          <w:rFonts w:ascii="Lucida Sans Unicode" w:eastAsia="Times New Roman" w:hAnsi="Lucida Sans Unicode" w:cs="Lucida Sans Unicode"/>
          <w:b/>
          <w:bCs/>
          <w:color w:val="000000"/>
          <w:sz w:val="20"/>
          <w:szCs w:val="18"/>
          <w:lang w:eastAsia="it-IT"/>
        </w:rPr>
        <w:t>8</w:t>
      </w:r>
    </w:p>
    <w:p w:rsidR="00C97044" w:rsidRDefault="00C97044" w:rsidP="004C743D">
      <w:pPr>
        <w:spacing w:after="0" w:line="252" w:lineRule="atLeast"/>
        <w:jc w:val="center"/>
        <w:rPr>
          <w:rFonts w:ascii="Lucida Sans Unicode" w:eastAsia="Times New Roman" w:hAnsi="Lucida Sans Unicode" w:cs="Lucida Sans Unicode"/>
          <w:bCs/>
          <w:color w:val="000000"/>
          <w:sz w:val="20"/>
          <w:szCs w:val="18"/>
          <w:lang w:eastAsia="it-IT"/>
        </w:rPr>
      </w:pPr>
    </w:p>
    <w:p w:rsidR="004C743D" w:rsidRDefault="004C743D" w:rsidP="004C743D">
      <w:pPr>
        <w:spacing w:after="0" w:line="252" w:lineRule="atLeast"/>
        <w:jc w:val="center"/>
        <w:rPr>
          <w:rFonts w:ascii="Lucida Sans Unicode" w:eastAsia="Times New Roman" w:hAnsi="Lucida Sans Unicode" w:cs="Lucida Sans Unicode"/>
          <w:bCs/>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IL DIRIGENTE SCOLASTICO</w:t>
      </w:r>
    </w:p>
    <w:p w:rsidR="00C97044" w:rsidRPr="006A4DB2" w:rsidRDefault="00C97044" w:rsidP="004C743D">
      <w:pPr>
        <w:spacing w:after="0" w:line="252" w:lineRule="atLeast"/>
        <w:jc w:val="center"/>
        <w:rPr>
          <w:rFonts w:ascii="Lucida Sans Unicode" w:eastAsia="Times New Roman" w:hAnsi="Lucida Sans Unicode" w:cs="Lucida Sans Unicode"/>
          <w:color w:val="000000"/>
          <w:sz w:val="20"/>
          <w:szCs w:val="18"/>
          <w:lang w:eastAsia="it-IT"/>
        </w:rPr>
      </w:pP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Visto l’art. 25 del Decreto Legislativo 30 marzo 2001, n. 165 ;</w:t>
      </w: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Visto l’art. 14,commi 1 e 2 del C.C.N.L., dell’Area V relativa al quadriennio normativo 2006/2009;</w:t>
      </w: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 xml:space="preserve">visto l’art. 7 del T.U. </w:t>
      </w:r>
      <w:proofErr w:type="spellStart"/>
      <w:r w:rsidRPr="006A4DB2">
        <w:rPr>
          <w:rFonts w:ascii="Lucida Sans Unicode" w:eastAsia="Times New Roman" w:hAnsi="Lucida Sans Unicode" w:cs="Lucida Sans Unicode"/>
          <w:bCs/>
          <w:color w:val="000000"/>
          <w:sz w:val="20"/>
          <w:szCs w:val="18"/>
          <w:lang w:eastAsia="it-IT"/>
        </w:rPr>
        <w:t>Dpr</w:t>
      </w:r>
      <w:proofErr w:type="spellEnd"/>
      <w:r w:rsidRPr="006A4DB2">
        <w:rPr>
          <w:rFonts w:ascii="Lucida Sans Unicode" w:eastAsia="Times New Roman" w:hAnsi="Lucida Sans Unicode" w:cs="Lucida Sans Unicode"/>
          <w:bCs/>
          <w:color w:val="000000"/>
          <w:sz w:val="20"/>
          <w:szCs w:val="18"/>
          <w:lang w:eastAsia="it-IT"/>
        </w:rPr>
        <w:t xml:space="preserve"> n. 297/1994</w:t>
      </w: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Visto il D.P.R. n. 275 dell’8 marzo 1999 così come modificato ed integrato dalla Legge n. 107 del 13 luglio 2015;</w:t>
      </w: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Visto l’art. 1, commi 7, 14, 15, 16, 17, 29, 40, 63, 78, 85, 93 della Legge n. 107/2015;</w:t>
      </w: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Visto il D.P.R n. 80 del 28 marzo 2013;</w:t>
      </w: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Vista la Direttiva MIUR n. 11 del 18 settembre 2011;</w:t>
      </w: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Presa visione della Nota MIUR del 1° settembre 2015, relativa al Rapporto di Autovalutazione e al Piano di Miglioramento;</w:t>
      </w:r>
    </w:p>
    <w:p w:rsidR="006A4DB2"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 xml:space="preserve">Tenuto conto che l’Istituto </w:t>
      </w:r>
      <w:r w:rsidR="006A4DB2" w:rsidRPr="006A4DB2">
        <w:rPr>
          <w:rFonts w:ascii="Lucida Sans Unicode" w:eastAsia="Times New Roman" w:hAnsi="Lucida Sans Unicode" w:cs="Lucida Sans Unicode"/>
          <w:bCs/>
          <w:color w:val="000000"/>
          <w:sz w:val="20"/>
          <w:szCs w:val="18"/>
          <w:lang w:eastAsia="it-IT"/>
        </w:rPr>
        <w:t>Comprensivo “</w:t>
      </w:r>
      <w:proofErr w:type="spellStart"/>
      <w:r w:rsidR="006A4DB2" w:rsidRPr="006A4DB2">
        <w:rPr>
          <w:rFonts w:ascii="Lucida Sans Unicode" w:eastAsia="Times New Roman" w:hAnsi="Lucida Sans Unicode" w:cs="Lucida Sans Unicode"/>
          <w:bCs/>
          <w:color w:val="000000"/>
          <w:sz w:val="20"/>
          <w:szCs w:val="18"/>
          <w:lang w:eastAsia="it-IT"/>
        </w:rPr>
        <w:t>Bonsegna</w:t>
      </w:r>
      <w:proofErr w:type="spellEnd"/>
      <w:r w:rsidR="006A4DB2" w:rsidRPr="006A4DB2">
        <w:rPr>
          <w:rFonts w:ascii="Lucida Sans Unicode" w:eastAsia="Times New Roman" w:hAnsi="Lucida Sans Unicode" w:cs="Lucida Sans Unicode"/>
          <w:bCs/>
          <w:color w:val="000000"/>
          <w:sz w:val="20"/>
          <w:szCs w:val="18"/>
          <w:lang w:eastAsia="it-IT"/>
        </w:rPr>
        <w:t>-Toniolo”</w:t>
      </w:r>
      <w:r w:rsidRPr="006A4DB2">
        <w:rPr>
          <w:rFonts w:ascii="Lucida Sans Unicode" w:eastAsia="Times New Roman" w:hAnsi="Lucida Sans Unicode" w:cs="Lucida Sans Unicode"/>
          <w:bCs/>
          <w:color w:val="000000"/>
          <w:sz w:val="20"/>
          <w:szCs w:val="18"/>
          <w:lang w:eastAsia="it-IT"/>
        </w:rPr>
        <w:t xml:space="preserve"> ha elaborato</w:t>
      </w:r>
      <w:r w:rsidR="00C16C92">
        <w:rPr>
          <w:rFonts w:ascii="Lucida Sans Unicode" w:eastAsia="Times New Roman" w:hAnsi="Lucida Sans Unicode" w:cs="Lucida Sans Unicode"/>
          <w:bCs/>
          <w:color w:val="000000"/>
          <w:sz w:val="20"/>
          <w:szCs w:val="18"/>
          <w:lang w:eastAsia="it-IT"/>
        </w:rPr>
        <w:t>,</w:t>
      </w:r>
      <w:r w:rsidRPr="006A4DB2">
        <w:rPr>
          <w:rFonts w:ascii="Lucida Sans Unicode" w:eastAsia="Times New Roman" w:hAnsi="Lucida Sans Unicode" w:cs="Lucida Sans Unicode"/>
          <w:bCs/>
          <w:color w:val="000000"/>
          <w:sz w:val="20"/>
          <w:szCs w:val="18"/>
          <w:lang w:eastAsia="it-IT"/>
        </w:rPr>
        <w:t xml:space="preserve"> </w:t>
      </w:r>
      <w:r w:rsidR="00C16C92" w:rsidRPr="006A4DB2">
        <w:rPr>
          <w:rFonts w:ascii="Lucida Sans Unicode" w:eastAsia="Times New Roman" w:hAnsi="Lucida Sans Unicode" w:cs="Lucida Sans Unicode"/>
          <w:bCs/>
          <w:color w:val="000000"/>
          <w:sz w:val="20"/>
          <w:szCs w:val="18"/>
          <w:lang w:eastAsia="it-IT"/>
        </w:rPr>
        <w:t xml:space="preserve">sulla base delle </w:t>
      </w:r>
      <w:r w:rsidR="00C97044">
        <w:rPr>
          <w:rFonts w:ascii="Lucida Sans Unicode" w:eastAsia="Times New Roman" w:hAnsi="Lucida Sans Unicode" w:cs="Lucida Sans Unicode"/>
          <w:bCs/>
          <w:color w:val="000000"/>
          <w:sz w:val="20"/>
          <w:szCs w:val="18"/>
          <w:lang w:eastAsia="it-IT"/>
        </w:rPr>
        <w:t>risultanze del Rapporto di Autov</w:t>
      </w:r>
      <w:r w:rsidR="00C16C92" w:rsidRPr="006A4DB2">
        <w:rPr>
          <w:rFonts w:ascii="Lucida Sans Unicode" w:eastAsia="Times New Roman" w:hAnsi="Lucida Sans Unicode" w:cs="Lucida Sans Unicode"/>
          <w:bCs/>
          <w:color w:val="000000"/>
          <w:sz w:val="20"/>
          <w:szCs w:val="18"/>
          <w:lang w:eastAsia="it-IT"/>
        </w:rPr>
        <w:t>alutazione</w:t>
      </w:r>
      <w:r w:rsidR="00C16C92">
        <w:rPr>
          <w:rFonts w:ascii="Lucida Sans Unicode" w:eastAsia="Times New Roman" w:hAnsi="Lucida Sans Unicode" w:cs="Lucida Sans Unicode"/>
          <w:bCs/>
          <w:color w:val="000000"/>
          <w:sz w:val="20"/>
          <w:szCs w:val="18"/>
          <w:lang w:eastAsia="it-IT"/>
        </w:rPr>
        <w:t>,</w:t>
      </w:r>
      <w:r w:rsidR="00C16C92" w:rsidRPr="006A4DB2">
        <w:rPr>
          <w:rFonts w:ascii="Lucida Sans Unicode" w:eastAsia="Times New Roman" w:hAnsi="Lucida Sans Unicode" w:cs="Lucida Sans Unicode"/>
          <w:bCs/>
          <w:color w:val="000000"/>
          <w:sz w:val="20"/>
          <w:szCs w:val="18"/>
          <w:lang w:eastAsia="it-IT"/>
        </w:rPr>
        <w:t xml:space="preserve"> </w:t>
      </w:r>
      <w:r w:rsidRPr="006A4DB2">
        <w:rPr>
          <w:rFonts w:ascii="Lucida Sans Unicode" w:eastAsia="Times New Roman" w:hAnsi="Lucida Sans Unicode" w:cs="Lucida Sans Unicode"/>
          <w:bCs/>
          <w:color w:val="000000"/>
          <w:sz w:val="20"/>
          <w:szCs w:val="18"/>
          <w:lang w:eastAsia="it-IT"/>
        </w:rPr>
        <w:t>il Piano di Miglioramento</w:t>
      </w:r>
      <w:r w:rsidR="006A4DB2" w:rsidRPr="006A4DB2">
        <w:rPr>
          <w:rFonts w:ascii="Lucida Sans Unicode" w:eastAsia="Times New Roman" w:hAnsi="Lucida Sans Unicode" w:cs="Lucida Sans Unicode"/>
          <w:bCs/>
          <w:color w:val="000000"/>
          <w:sz w:val="20"/>
          <w:szCs w:val="18"/>
          <w:lang w:eastAsia="it-IT"/>
        </w:rPr>
        <w:t>,</w:t>
      </w:r>
      <w:r w:rsidRPr="006A4DB2">
        <w:rPr>
          <w:rFonts w:ascii="Lucida Sans Unicode" w:eastAsia="Times New Roman" w:hAnsi="Lucida Sans Unicode" w:cs="Lucida Sans Unicode"/>
          <w:bCs/>
          <w:color w:val="000000"/>
          <w:sz w:val="20"/>
          <w:szCs w:val="18"/>
          <w:lang w:eastAsia="it-IT"/>
        </w:rPr>
        <w:t xml:space="preserve"> pubblicato sul </w:t>
      </w:r>
      <w:r w:rsidR="006A4DB2" w:rsidRPr="006A4DB2">
        <w:rPr>
          <w:rFonts w:ascii="Lucida Sans Unicode" w:eastAsia="Times New Roman" w:hAnsi="Lucida Sans Unicode" w:cs="Lucida Sans Unicode"/>
          <w:bCs/>
          <w:color w:val="000000"/>
          <w:sz w:val="20"/>
          <w:szCs w:val="18"/>
          <w:lang w:eastAsia="it-IT"/>
        </w:rPr>
        <w:t xml:space="preserve">sito </w:t>
      </w:r>
      <w:r w:rsidRPr="006A4DB2">
        <w:rPr>
          <w:rFonts w:ascii="Lucida Sans Unicode" w:eastAsia="Times New Roman" w:hAnsi="Lucida Sans Unicode" w:cs="Lucida Sans Unicode"/>
          <w:bCs/>
          <w:color w:val="000000"/>
          <w:sz w:val="20"/>
          <w:szCs w:val="18"/>
          <w:lang w:eastAsia="it-IT"/>
        </w:rPr>
        <w:t>web</w:t>
      </w:r>
      <w:r w:rsidR="006A4DB2" w:rsidRPr="006A4DB2">
        <w:rPr>
          <w:rFonts w:ascii="Lucida Sans Unicode" w:eastAsia="Times New Roman" w:hAnsi="Lucida Sans Unicode" w:cs="Lucida Sans Unicode"/>
          <w:bCs/>
          <w:color w:val="000000"/>
          <w:sz w:val="20"/>
          <w:szCs w:val="18"/>
          <w:lang w:eastAsia="it-IT"/>
        </w:rPr>
        <w:t xml:space="preserve"> dell’I.C. e distribuito in copia a tutti i docenti per una più facile lettura;</w:t>
      </w:r>
    </w:p>
    <w:p w:rsid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 xml:space="preserve">Preso atto </w:t>
      </w:r>
      <w:r w:rsidR="00C16C92">
        <w:rPr>
          <w:rFonts w:ascii="Lucida Sans Unicode" w:eastAsia="Times New Roman" w:hAnsi="Lucida Sans Unicode" w:cs="Lucida Sans Unicode"/>
          <w:bCs/>
          <w:color w:val="000000"/>
          <w:sz w:val="20"/>
          <w:szCs w:val="18"/>
          <w:lang w:eastAsia="it-IT"/>
        </w:rPr>
        <w:t xml:space="preserve">che nel </w:t>
      </w:r>
      <w:proofErr w:type="spellStart"/>
      <w:r w:rsidR="00C16C92">
        <w:rPr>
          <w:rFonts w:ascii="Lucida Sans Unicode" w:eastAsia="Times New Roman" w:hAnsi="Lucida Sans Unicode" w:cs="Lucida Sans Unicode"/>
          <w:bCs/>
          <w:color w:val="000000"/>
          <w:sz w:val="20"/>
          <w:szCs w:val="18"/>
          <w:lang w:eastAsia="it-IT"/>
        </w:rPr>
        <w:t>PdM</w:t>
      </w:r>
      <w:proofErr w:type="spellEnd"/>
      <w:r w:rsidR="00C16C92">
        <w:rPr>
          <w:rFonts w:ascii="Lucida Sans Unicode" w:eastAsia="Times New Roman" w:hAnsi="Lucida Sans Unicode" w:cs="Lucida Sans Unicode"/>
          <w:bCs/>
          <w:color w:val="000000"/>
          <w:sz w:val="20"/>
          <w:szCs w:val="18"/>
          <w:lang w:eastAsia="it-IT"/>
        </w:rPr>
        <w:t xml:space="preserve"> sono indicate </w:t>
      </w:r>
      <w:r w:rsidRPr="006A4DB2">
        <w:rPr>
          <w:rFonts w:ascii="Lucida Sans Unicode" w:eastAsia="Times New Roman" w:hAnsi="Lucida Sans Unicode" w:cs="Lucida Sans Unicode"/>
          <w:bCs/>
          <w:color w:val="000000"/>
          <w:sz w:val="20"/>
          <w:szCs w:val="18"/>
          <w:lang w:eastAsia="it-IT"/>
        </w:rPr>
        <w:t>azioni contenute nelle aree di pro</w:t>
      </w:r>
      <w:r w:rsidR="006A4DB2" w:rsidRPr="006A4DB2">
        <w:rPr>
          <w:rFonts w:ascii="Lucida Sans Unicode" w:eastAsia="Times New Roman" w:hAnsi="Lucida Sans Unicode" w:cs="Lucida Sans Unicode"/>
          <w:bCs/>
          <w:color w:val="000000"/>
          <w:sz w:val="20"/>
          <w:szCs w:val="18"/>
          <w:lang w:eastAsia="it-IT"/>
        </w:rPr>
        <w:t>cesso, finalizzate al ra</w:t>
      </w:r>
      <w:r w:rsidRPr="006A4DB2">
        <w:rPr>
          <w:rFonts w:ascii="Lucida Sans Unicode" w:eastAsia="Times New Roman" w:hAnsi="Lucida Sans Unicode" w:cs="Lucida Sans Unicode"/>
          <w:bCs/>
          <w:color w:val="000000"/>
          <w:sz w:val="20"/>
          <w:szCs w:val="18"/>
          <w:lang w:eastAsia="it-IT"/>
        </w:rPr>
        <w:t>ggiungimento degli obi</w:t>
      </w:r>
      <w:r w:rsidR="006A4DB2" w:rsidRPr="006A4DB2">
        <w:rPr>
          <w:rFonts w:ascii="Lucida Sans Unicode" w:eastAsia="Times New Roman" w:hAnsi="Lucida Sans Unicode" w:cs="Lucida Sans Unicode"/>
          <w:bCs/>
          <w:color w:val="000000"/>
          <w:sz w:val="20"/>
          <w:szCs w:val="18"/>
          <w:lang w:eastAsia="it-IT"/>
        </w:rPr>
        <w:t>ettivi e dei traguardi di miglio</w:t>
      </w:r>
      <w:r w:rsidRPr="006A4DB2">
        <w:rPr>
          <w:rFonts w:ascii="Lucida Sans Unicode" w:eastAsia="Times New Roman" w:hAnsi="Lucida Sans Unicode" w:cs="Lucida Sans Unicode"/>
          <w:bCs/>
          <w:color w:val="000000"/>
          <w:sz w:val="20"/>
          <w:szCs w:val="18"/>
          <w:lang w:eastAsia="it-IT"/>
        </w:rPr>
        <w:t xml:space="preserve">ramento da </w:t>
      </w:r>
      <w:r w:rsidR="00C97044">
        <w:rPr>
          <w:rFonts w:ascii="Lucida Sans Unicode" w:eastAsia="Times New Roman" w:hAnsi="Lucida Sans Unicode" w:cs="Lucida Sans Unicode"/>
          <w:bCs/>
          <w:color w:val="000000"/>
          <w:sz w:val="20"/>
          <w:szCs w:val="18"/>
          <w:lang w:eastAsia="it-IT"/>
        </w:rPr>
        <w:t>consegui</w:t>
      </w:r>
      <w:r w:rsidRPr="006A4DB2">
        <w:rPr>
          <w:rFonts w:ascii="Lucida Sans Unicode" w:eastAsia="Times New Roman" w:hAnsi="Lucida Sans Unicode" w:cs="Lucida Sans Unicode"/>
          <w:bCs/>
          <w:color w:val="000000"/>
          <w:sz w:val="20"/>
          <w:szCs w:val="18"/>
          <w:lang w:eastAsia="it-IT"/>
        </w:rPr>
        <w:t>re nel triennio;</w:t>
      </w:r>
    </w:p>
    <w:p w:rsidR="004C743D" w:rsidRPr="006A4DB2" w:rsidRDefault="00C97044"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Pr>
          <w:rFonts w:ascii="Lucida Sans Unicode" w:eastAsia="Times New Roman" w:hAnsi="Lucida Sans Unicode" w:cs="Lucida Sans Unicode"/>
          <w:bCs/>
          <w:color w:val="000000"/>
          <w:sz w:val="20"/>
          <w:szCs w:val="18"/>
          <w:lang w:eastAsia="it-IT"/>
        </w:rPr>
        <w:t>Convenuto che tutto il P</w:t>
      </w:r>
      <w:r w:rsidR="004C743D" w:rsidRPr="006A4DB2">
        <w:rPr>
          <w:rFonts w:ascii="Lucida Sans Unicode" w:eastAsia="Times New Roman" w:hAnsi="Lucida Sans Unicode" w:cs="Lucida Sans Unicode"/>
          <w:bCs/>
          <w:color w:val="000000"/>
          <w:sz w:val="20"/>
          <w:szCs w:val="18"/>
          <w:lang w:eastAsia="it-IT"/>
        </w:rPr>
        <w:t>iano è finalizzato al miglioramento degli esiti e, in parti</w:t>
      </w:r>
      <w:r w:rsidR="006A4DB2" w:rsidRPr="006A4DB2">
        <w:rPr>
          <w:rFonts w:ascii="Lucida Sans Unicode" w:eastAsia="Times New Roman" w:hAnsi="Lucida Sans Unicode" w:cs="Lucida Sans Unicode"/>
          <w:bCs/>
          <w:color w:val="000000"/>
          <w:sz w:val="20"/>
          <w:szCs w:val="18"/>
          <w:lang w:eastAsia="it-IT"/>
        </w:rPr>
        <w:t>colare, degli esiti riferiti a: Risultati nelle prove standardizzate nazionali</w:t>
      </w:r>
      <w:r w:rsidR="006A4DB2" w:rsidRPr="006A4DB2">
        <w:rPr>
          <w:rFonts w:ascii="Lucida Sans Unicode" w:eastAsia="Times New Roman" w:hAnsi="Lucida Sans Unicode" w:cs="Lucida Sans Unicode"/>
          <w:bCs/>
          <w:color w:val="000000"/>
          <w:sz w:val="20"/>
          <w:szCs w:val="18"/>
          <w:lang w:eastAsia="it-IT"/>
        </w:rPr>
        <w:tab/>
        <w:t>e Competenze chiave e di cittadinanza;</w:t>
      </w: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Considerato che</w:t>
      </w:r>
      <w:r w:rsidR="00C97044">
        <w:rPr>
          <w:rFonts w:ascii="Lucida Sans Unicode" w:eastAsia="Times New Roman" w:hAnsi="Lucida Sans Unicode" w:cs="Lucida Sans Unicode"/>
          <w:bCs/>
          <w:color w:val="000000"/>
          <w:sz w:val="20"/>
          <w:szCs w:val="18"/>
          <w:lang w:eastAsia="it-IT"/>
        </w:rPr>
        <w:t xml:space="preserve"> all’art.1 L.107/2105,</w:t>
      </w:r>
      <w:r w:rsidRPr="006A4DB2">
        <w:rPr>
          <w:rFonts w:ascii="Lucida Sans Unicode" w:eastAsia="Times New Roman" w:hAnsi="Lucida Sans Unicode" w:cs="Lucida Sans Unicode"/>
          <w:bCs/>
          <w:color w:val="000000"/>
          <w:sz w:val="20"/>
          <w:szCs w:val="18"/>
          <w:lang w:eastAsia="it-IT"/>
        </w:rPr>
        <w:t xml:space="preserve"> il comma 129, punti 3a,3b,3c, </w:t>
      </w:r>
      <w:r w:rsidRPr="006A4DB2">
        <w:rPr>
          <w:rFonts w:ascii="Lucida Sans Unicode" w:eastAsia="Times New Roman" w:hAnsi="Lucida Sans Unicode" w:cs="Lucida Sans Unicode"/>
          <w:b/>
          <w:bCs/>
          <w:color w:val="000000"/>
          <w:sz w:val="20"/>
          <w:szCs w:val="18"/>
          <w:lang w:eastAsia="it-IT"/>
        </w:rPr>
        <w:t>in riferimento ai criteri di valutazione del merito, individua nel miglioramento dell’istituzione scolastica e, in particolare, della qualità dell’insegnamento e delle competenze degli alunni, la dimensione fondamentale della prestazione professionale del docente</w:t>
      </w:r>
      <w:r w:rsidRPr="006A4DB2">
        <w:rPr>
          <w:rFonts w:ascii="Lucida Sans Unicode" w:eastAsia="Times New Roman" w:hAnsi="Lucida Sans Unicode" w:cs="Lucida Sans Unicode"/>
          <w:bCs/>
          <w:color w:val="000000"/>
          <w:sz w:val="20"/>
          <w:szCs w:val="18"/>
          <w:lang w:eastAsia="it-IT"/>
        </w:rPr>
        <w:t>;</w:t>
      </w: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 xml:space="preserve">rilevato che la progettualità del POF dell’anno scolastico in corso è coerente con la progettazione contenuta nel </w:t>
      </w:r>
      <w:proofErr w:type="spellStart"/>
      <w:r w:rsidRPr="006A4DB2">
        <w:rPr>
          <w:rFonts w:ascii="Lucida Sans Unicode" w:eastAsia="Times New Roman" w:hAnsi="Lucida Sans Unicode" w:cs="Lucida Sans Unicode"/>
          <w:bCs/>
          <w:color w:val="000000"/>
          <w:sz w:val="20"/>
          <w:szCs w:val="18"/>
          <w:lang w:eastAsia="it-IT"/>
        </w:rPr>
        <w:t>PdM</w:t>
      </w:r>
      <w:proofErr w:type="spellEnd"/>
      <w:r w:rsidRPr="006A4DB2">
        <w:rPr>
          <w:rFonts w:ascii="Lucida Sans Unicode" w:eastAsia="Times New Roman" w:hAnsi="Lucida Sans Unicode" w:cs="Lucida Sans Unicode"/>
          <w:bCs/>
          <w:color w:val="000000"/>
          <w:sz w:val="20"/>
          <w:szCs w:val="18"/>
          <w:lang w:eastAsia="it-IT"/>
        </w:rPr>
        <w:t>;</w:t>
      </w:r>
    </w:p>
    <w:p w:rsidR="004C743D" w:rsidRPr="006A4DB2" w:rsidRDefault="004C743D" w:rsidP="00262653">
      <w:pPr>
        <w:numPr>
          <w:ilvl w:val="0"/>
          <w:numId w:val="1"/>
        </w:numPr>
        <w:spacing w:after="0" w:line="270" w:lineRule="atLeast"/>
        <w:ind w:left="480"/>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 xml:space="preserve">preso atto che </w:t>
      </w:r>
      <w:r w:rsidRPr="00C16C92">
        <w:rPr>
          <w:rFonts w:ascii="Lucida Sans Unicode" w:eastAsia="Times New Roman" w:hAnsi="Lucida Sans Unicode" w:cs="Lucida Sans Unicode"/>
          <w:b/>
          <w:bCs/>
          <w:color w:val="000000"/>
          <w:sz w:val="20"/>
          <w:szCs w:val="18"/>
          <w:lang w:eastAsia="it-IT"/>
        </w:rPr>
        <w:t xml:space="preserve">la concreta attuazione del </w:t>
      </w:r>
      <w:proofErr w:type="spellStart"/>
      <w:r w:rsidRPr="00C16C92">
        <w:rPr>
          <w:rFonts w:ascii="Lucida Sans Unicode" w:eastAsia="Times New Roman" w:hAnsi="Lucida Sans Unicode" w:cs="Lucida Sans Unicode"/>
          <w:b/>
          <w:bCs/>
          <w:color w:val="000000"/>
          <w:sz w:val="20"/>
          <w:szCs w:val="18"/>
          <w:lang w:eastAsia="it-IT"/>
        </w:rPr>
        <w:t>PdM</w:t>
      </w:r>
      <w:proofErr w:type="spellEnd"/>
      <w:r w:rsidRPr="00C16C92">
        <w:rPr>
          <w:rFonts w:ascii="Lucida Sans Unicode" w:eastAsia="Times New Roman" w:hAnsi="Lucida Sans Unicode" w:cs="Lucida Sans Unicode"/>
          <w:b/>
          <w:bCs/>
          <w:color w:val="000000"/>
          <w:sz w:val="20"/>
          <w:szCs w:val="18"/>
          <w:lang w:eastAsia="it-IT"/>
        </w:rPr>
        <w:t xml:space="preserve"> è affidata ai docenti</w:t>
      </w:r>
      <w:r w:rsidRPr="006A4DB2">
        <w:rPr>
          <w:rFonts w:ascii="Lucida Sans Unicode" w:eastAsia="Times New Roman" w:hAnsi="Lucida Sans Unicode" w:cs="Lucida Sans Unicode"/>
          <w:bCs/>
          <w:color w:val="000000"/>
          <w:sz w:val="20"/>
          <w:szCs w:val="18"/>
          <w:lang w:eastAsia="it-IT"/>
        </w:rPr>
        <w:t xml:space="preserve"> nella loro prestazione individuale e di gruppo docente, sia nei dipartimenti disciplinari che soprattutto nei consigli di classe</w:t>
      </w:r>
      <w:r w:rsidR="00C97044">
        <w:rPr>
          <w:rFonts w:ascii="Lucida Sans Unicode" w:eastAsia="Times New Roman" w:hAnsi="Lucida Sans Unicode" w:cs="Lucida Sans Unicode"/>
          <w:bCs/>
          <w:color w:val="000000"/>
          <w:sz w:val="20"/>
          <w:szCs w:val="18"/>
          <w:lang w:eastAsia="it-IT"/>
        </w:rPr>
        <w:t>, interclasse e intersezione</w:t>
      </w:r>
    </w:p>
    <w:p w:rsidR="004C743D" w:rsidRDefault="00C97044" w:rsidP="004C743D">
      <w:pPr>
        <w:spacing w:after="0" w:line="252" w:lineRule="atLeast"/>
        <w:jc w:val="center"/>
        <w:rPr>
          <w:rFonts w:ascii="Lucida Sans Unicode" w:eastAsia="Times New Roman" w:hAnsi="Lucida Sans Unicode" w:cs="Lucida Sans Unicode"/>
          <w:b/>
          <w:bCs/>
          <w:color w:val="000000"/>
          <w:sz w:val="20"/>
          <w:szCs w:val="18"/>
          <w:lang w:eastAsia="it-IT"/>
        </w:rPr>
      </w:pPr>
      <w:r>
        <w:rPr>
          <w:rFonts w:ascii="Lucida Sans Unicode" w:eastAsia="Times New Roman" w:hAnsi="Lucida Sans Unicode" w:cs="Lucida Sans Unicode"/>
          <w:b/>
          <w:bCs/>
          <w:color w:val="000000"/>
          <w:sz w:val="20"/>
          <w:szCs w:val="18"/>
          <w:lang w:eastAsia="it-IT"/>
        </w:rPr>
        <w:t>EMANA</w:t>
      </w:r>
    </w:p>
    <w:p w:rsidR="00C97044" w:rsidRPr="004C743D" w:rsidRDefault="00C97044" w:rsidP="004C743D">
      <w:pPr>
        <w:spacing w:after="0" w:line="252" w:lineRule="atLeast"/>
        <w:jc w:val="center"/>
        <w:rPr>
          <w:rFonts w:ascii="Lucida Sans Unicode" w:eastAsia="Times New Roman" w:hAnsi="Lucida Sans Unicode" w:cs="Lucida Sans Unicode"/>
          <w:color w:val="000000"/>
          <w:sz w:val="20"/>
          <w:szCs w:val="18"/>
          <w:lang w:eastAsia="it-IT"/>
        </w:rPr>
      </w:pPr>
    </w:p>
    <w:p w:rsidR="004C743D" w:rsidRPr="006A4DB2" w:rsidRDefault="004C743D" w:rsidP="00262653">
      <w:pPr>
        <w:spacing w:after="0" w:line="252" w:lineRule="atLeast"/>
        <w:jc w:val="both"/>
        <w:rPr>
          <w:rFonts w:ascii="Lucida Sans Unicode" w:eastAsia="Times New Roman" w:hAnsi="Lucida Sans Unicode" w:cs="Lucida Sans Unicode"/>
          <w:color w:val="000000"/>
          <w:sz w:val="20"/>
          <w:szCs w:val="18"/>
          <w:lang w:eastAsia="it-IT"/>
        </w:rPr>
      </w:pPr>
      <w:r w:rsidRPr="006A4DB2">
        <w:rPr>
          <w:rFonts w:ascii="Lucida Sans Unicode" w:eastAsia="Times New Roman" w:hAnsi="Lucida Sans Unicode" w:cs="Lucida Sans Unicode"/>
          <w:bCs/>
          <w:color w:val="000000"/>
          <w:sz w:val="20"/>
          <w:szCs w:val="18"/>
          <w:lang w:eastAsia="it-IT"/>
        </w:rPr>
        <w:t xml:space="preserve">i seguenti indirizzi finalizzati al coordinamento dell’attività didattica, nell’ambito della libertà di insegnamento dei docenti e della unitarietà dell’offerta formativa </w:t>
      </w:r>
      <w:r w:rsidR="00C97044">
        <w:rPr>
          <w:rFonts w:ascii="Lucida Sans Unicode" w:eastAsia="Times New Roman" w:hAnsi="Lucida Sans Unicode" w:cs="Lucida Sans Unicode"/>
          <w:bCs/>
          <w:color w:val="000000"/>
          <w:sz w:val="20"/>
          <w:szCs w:val="18"/>
          <w:lang w:eastAsia="it-IT"/>
        </w:rPr>
        <w:t xml:space="preserve">e della pari opportunità formativa </w:t>
      </w:r>
      <w:r w:rsidRPr="006A4DB2">
        <w:rPr>
          <w:rFonts w:ascii="Lucida Sans Unicode" w:eastAsia="Times New Roman" w:hAnsi="Lucida Sans Unicode" w:cs="Lucida Sans Unicode"/>
          <w:bCs/>
          <w:color w:val="000000"/>
          <w:sz w:val="20"/>
          <w:szCs w:val="18"/>
          <w:lang w:eastAsia="it-IT"/>
        </w:rPr>
        <w:t>da garantire agli alunni:</w:t>
      </w:r>
    </w:p>
    <w:p w:rsidR="004C743D" w:rsidRPr="00C16C92" w:rsidRDefault="004C743D" w:rsidP="00262653">
      <w:pPr>
        <w:numPr>
          <w:ilvl w:val="0"/>
          <w:numId w:val="2"/>
        </w:numPr>
        <w:spacing w:after="0" w:line="270" w:lineRule="atLeast"/>
        <w:ind w:left="480"/>
        <w:jc w:val="both"/>
        <w:rPr>
          <w:rFonts w:ascii="Lucida Sans Unicode" w:eastAsia="Times New Roman" w:hAnsi="Lucida Sans Unicode" w:cs="Lucida Sans Unicode"/>
          <w:color w:val="000000"/>
          <w:sz w:val="20"/>
          <w:szCs w:val="18"/>
          <w:lang w:eastAsia="it-IT"/>
        </w:rPr>
      </w:pPr>
      <w:r w:rsidRPr="00C16C92">
        <w:rPr>
          <w:rFonts w:ascii="Lucida Sans Unicode" w:eastAsia="Times New Roman" w:hAnsi="Lucida Sans Unicode" w:cs="Lucida Sans Unicode"/>
          <w:bCs/>
          <w:color w:val="000000"/>
          <w:sz w:val="20"/>
          <w:szCs w:val="18"/>
          <w:lang w:eastAsia="it-IT"/>
        </w:rPr>
        <w:t>individuare, nell’ambito dell’insegnamento disciplinare fatto oggetto di riflessione nei dipartimenti, le metodologie, le didattiche e le modalità di valutazione  più coerenti con gli obiettivi da conseguire,</w:t>
      </w:r>
      <w:r w:rsidR="006A4DB2" w:rsidRPr="00C16C92">
        <w:rPr>
          <w:rFonts w:ascii="Lucida Sans Unicode" w:eastAsia="Times New Roman" w:hAnsi="Lucida Sans Unicode" w:cs="Lucida Sans Unicode"/>
          <w:bCs/>
          <w:color w:val="000000"/>
          <w:sz w:val="20"/>
          <w:szCs w:val="18"/>
          <w:lang w:eastAsia="it-IT"/>
        </w:rPr>
        <w:t xml:space="preserve"> </w:t>
      </w:r>
      <w:r w:rsidRPr="00C16C92">
        <w:rPr>
          <w:rFonts w:ascii="Lucida Sans Unicode" w:eastAsia="Times New Roman" w:hAnsi="Lucida Sans Unicode" w:cs="Lucida Sans Unicode"/>
          <w:bCs/>
          <w:color w:val="000000"/>
          <w:sz w:val="20"/>
          <w:szCs w:val="18"/>
          <w:lang w:eastAsia="it-IT"/>
        </w:rPr>
        <w:t xml:space="preserve">definiti nel </w:t>
      </w:r>
      <w:proofErr w:type="spellStart"/>
      <w:r w:rsidRPr="00C16C92">
        <w:rPr>
          <w:rFonts w:ascii="Lucida Sans Unicode" w:eastAsia="Times New Roman" w:hAnsi="Lucida Sans Unicode" w:cs="Lucida Sans Unicode"/>
          <w:bCs/>
          <w:color w:val="000000"/>
          <w:sz w:val="20"/>
          <w:szCs w:val="18"/>
          <w:lang w:eastAsia="it-IT"/>
        </w:rPr>
        <w:t>PdM</w:t>
      </w:r>
      <w:proofErr w:type="spellEnd"/>
      <w:r w:rsidRPr="00C16C92">
        <w:rPr>
          <w:rFonts w:ascii="Lucida Sans Unicode" w:eastAsia="Times New Roman" w:hAnsi="Lucida Sans Unicode" w:cs="Lucida Sans Unicode"/>
          <w:bCs/>
          <w:color w:val="000000"/>
          <w:sz w:val="20"/>
          <w:szCs w:val="18"/>
          <w:lang w:eastAsia="it-IT"/>
        </w:rPr>
        <w:t>;</w:t>
      </w:r>
    </w:p>
    <w:p w:rsidR="004C743D" w:rsidRPr="00C16C92" w:rsidRDefault="004C743D" w:rsidP="00262653">
      <w:pPr>
        <w:numPr>
          <w:ilvl w:val="0"/>
          <w:numId w:val="2"/>
        </w:numPr>
        <w:spacing w:after="0" w:line="270" w:lineRule="atLeast"/>
        <w:ind w:left="480"/>
        <w:jc w:val="both"/>
        <w:rPr>
          <w:rFonts w:ascii="Lucida Sans Unicode" w:eastAsia="Times New Roman" w:hAnsi="Lucida Sans Unicode" w:cs="Lucida Sans Unicode"/>
          <w:color w:val="000000"/>
          <w:sz w:val="20"/>
          <w:szCs w:val="18"/>
          <w:lang w:eastAsia="it-IT"/>
        </w:rPr>
      </w:pPr>
      <w:r w:rsidRPr="00C16C92">
        <w:rPr>
          <w:rFonts w:ascii="Lucida Sans Unicode" w:eastAsia="Times New Roman" w:hAnsi="Lucida Sans Unicode" w:cs="Lucida Sans Unicode"/>
          <w:bCs/>
          <w:color w:val="000000"/>
          <w:sz w:val="20"/>
          <w:szCs w:val="18"/>
          <w:lang w:eastAsia="it-IT"/>
        </w:rPr>
        <w:t>decidere</w:t>
      </w:r>
      <w:r w:rsidR="002B7BD4">
        <w:rPr>
          <w:rFonts w:ascii="Lucida Sans Unicode" w:eastAsia="Times New Roman" w:hAnsi="Lucida Sans Unicode" w:cs="Lucida Sans Unicode"/>
          <w:bCs/>
          <w:color w:val="000000"/>
          <w:sz w:val="20"/>
          <w:szCs w:val="18"/>
          <w:lang w:eastAsia="it-IT"/>
        </w:rPr>
        <w:t>,</w:t>
      </w:r>
      <w:r w:rsidR="00C97044">
        <w:rPr>
          <w:rFonts w:ascii="Lucida Sans Unicode" w:eastAsia="Times New Roman" w:hAnsi="Lucida Sans Unicode" w:cs="Lucida Sans Unicode"/>
          <w:bCs/>
          <w:color w:val="000000"/>
          <w:sz w:val="20"/>
          <w:szCs w:val="18"/>
          <w:lang w:eastAsia="it-IT"/>
        </w:rPr>
        <w:t xml:space="preserve"> progettare e implementare</w:t>
      </w:r>
      <w:r w:rsidRPr="00C16C92">
        <w:rPr>
          <w:rFonts w:ascii="Lucida Sans Unicode" w:eastAsia="Times New Roman" w:hAnsi="Lucida Sans Unicode" w:cs="Lucida Sans Unicode"/>
          <w:bCs/>
          <w:color w:val="000000"/>
          <w:sz w:val="20"/>
          <w:szCs w:val="18"/>
          <w:lang w:eastAsia="it-IT"/>
        </w:rPr>
        <w:t>, a livello di consiglio di classe e di team docenti, le azioni trasversali da realizzare cooperando a livello della singola classe</w:t>
      </w:r>
      <w:r w:rsidR="00C16C92">
        <w:rPr>
          <w:rFonts w:ascii="Lucida Sans Unicode" w:eastAsia="Times New Roman" w:hAnsi="Lucida Sans Unicode" w:cs="Lucida Sans Unicode"/>
          <w:bCs/>
          <w:color w:val="000000"/>
          <w:sz w:val="20"/>
          <w:szCs w:val="18"/>
          <w:lang w:eastAsia="it-IT"/>
        </w:rPr>
        <w:t xml:space="preserve"> o per classi parallele</w:t>
      </w:r>
      <w:r w:rsidRPr="00C16C92">
        <w:rPr>
          <w:rFonts w:ascii="Lucida Sans Unicode" w:eastAsia="Times New Roman" w:hAnsi="Lucida Sans Unicode" w:cs="Lucida Sans Unicode"/>
          <w:bCs/>
          <w:color w:val="000000"/>
          <w:sz w:val="20"/>
          <w:szCs w:val="18"/>
          <w:lang w:eastAsia="it-IT"/>
        </w:rPr>
        <w:t>;</w:t>
      </w:r>
    </w:p>
    <w:p w:rsidR="004C743D" w:rsidRPr="00C16C92" w:rsidRDefault="004C743D" w:rsidP="00262653">
      <w:pPr>
        <w:numPr>
          <w:ilvl w:val="0"/>
          <w:numId w:val="2"/>
        </w:numPr>
        <w:spacing w:after="0" w:line="270" w:lineRule="atLeast"/>
        <w:ind w:left="480"/>
        <w:jc w:val="both"/>
        <w:rPr>
          <w:rFonts w:ascii="Lucida Sans Unicode" w:eastAsia="Times New Roman" w:hAnsi="Lucida Sans Unicode" w:cs="Lucida Sans Unicode"/>
          <w:color w:val="000000"/>
          <w:sz w:val="20"/>
          <w:szCs w:val="18"/>
          <w:lang w:eastAsia="it-IT"/>
        </w:rPr>
      </w:pPr>
      <w:r w:rsidRPr="00C16C92">
        <w:rPr>
          <w:rFonts w:ascii="Lucida Sans Unicode" w:eastAsia="Times New Roman" w:hAnsi="Lucida Sans Unicode" w:cs="Lucida Sans Unicode"/>
          <w:bCs/>
          <w:color w:val="000000"/>
          <w:sz w:val="20"/>
          <w:szCs w:val="18"/>
          <w:lang w:eastAsia="it-IT"/>
        </w:rPr>
        <w:lastRenderedPageBreak/>
        <w:t>monitorare</w:t>
      </w:r>
      <w:r w:rsidR="00C16C92" w:rsidRPr="00C16C92">
        <w:rPr>
          <w:rFonts w:ascii="Lucida Sans Unicode" w:eastAsia="Times New Roman" w:hAnsi="Lucida Sans Unicode" w:cs="Lucida Sans Unicode"/>
          <w:bCs/>
          <w:color w:val="000000"/>
          <w:sz w:val="20"/>
          <w:szCs w:val="18"/>
          <w:lang w:eastAsia="it-IT"/>
        </w:rPr>
        <w:t xml:space="preserve"> e </w:t>
      </w:r>
      <w:r w:rsidR="00C16C92" w:rsidRPr="00C16C92">
        <w:rPr>
          <w:rFonts w:ascii="Lucida Sans Unicode" w:eastAsia="Times New Roman" w:hAnsi="Lucida Sans Unicode" w:cs="Lucida Sans Unicode"/>
          <w:b/>
          <w:bCs/>
          <w:color w:val="000000"/>
          <w:sz w:val="20"/>
          <w:szCs w:val="18"/>
          <w:lang w:eastAsia="it-IT"/>
        </w:rPr>
        <w:t>documentare</w:t>
      </w:r>
      <w:r w:rsidRPr="00C16C92">
        <w:rPr>
          <w:rFonts w:ascii="Lucida Sans Unicode" w:eastAsia="Times New Roman" w:hAnsi="Lucida Sans Unicode" w:cs="Lucida Sans Unicode"/>
          <w:bCs/>
          <w:color w:val="000000"/>
          <w:sz w:val="20"/>
          <w:szCs w:val="18"/>
          <w:lang w:eastAsia="it-IT"/>
        </w:rPr>
        <w:t xml:space="preserve">, sia individualmente che collegialmente, utilizzando </w:t>
      </w:r>
      <w:r w:rsidR="002B7BD4">
        <w:rPr>
          <w:rFonts w:ascii="Lucida Sans Unicode" w:eastAsia="Times New Roman" w:hAnsi="Lucida Sans Unicode" w:cs="Lucida Sans Unicode"/>
          <w:bCs/>
          <w:color w:val="000000"/>
          <w:sz w:val="20"/>
          <w:szCs w:val="18"/>
          <w:lang w:eastAsia="it-IT"/>
        </w:rPr>
        <w:t xml:space="preserve">anche </w:t>
      </w:r>
      <w:r w:rsidRPr="00C16C92">
        <w:rPr>
          <w:rFonts w:ascii="Lucida Sans Unicode" w:eastAsia="Times New Roman" w:hAnsi="Lucida Sans Unicode" w:cs="Lucida Sans Unicode"/>
          <w:bCs/>
          <w:color w:val="000000"/>
          <w:sz w:val="20"/>
          <w:szCs w:val="18"/>
          <w:lang w:eastAsia="it-IT"/>
        </w:rPr>
        <w:t xml:space="preserve">gli indicatori contenuti nel </w:t>
      </w:r>
      <w:proofErr w:type="spellStart"/>
      <w:r w:rsidRPr="00C16C92">
        <w:rPr>
          <w:rFonts w:ascii="Lucida Sans Unicode" w:eastAsia="Times New Roman" w:hAnsi="Lucida Sans Unicode" w:cs="Lucida Sans Unicode"/>
          <w:bCs/>
          <w:color w:val="000000"/>
          <w:sz w:val="20"/>
          <w:szCs w:val="18"/>
          <w:lang w:eastAsia="it-IT"/>
        </w:rPr>
        <w:t>Pdm</w:t>
      </w:r>
      <w:proofErr w:type="spellEnd"/>
      <w:r w:rsidRPr="00C16C92">
        <w:rPr>
          <w:rFonts w:ascii="Lucida Sans Unicode" w:eastAsia="Times New Roman" w:hAnsi="Lucida Sans Unicode" w:cs="Lucida Sans Unicode"/>
          <w:bCs/>
          <w:color w:val="000000"/>
          <w:sz w:val="20"/>
          <w:szCs w:val="18"/>
          <w:lang w:eastAsia="it-IT"/>
        </w:rPr>
        <w:t xml:space="preserve">, </w:t>
      </w:r>
      <w:r w:rsidRPr="00C16C92">
        <w:rPr>
          <w:rFonts w:ascii="Lucida Sans Unicode" w:eastAsia="Times New Roman" w:hAnsi="Lucida Sans Unicode" w:cs="Lucida Sans Unicode"/>
          <w:b/>
          <w:bCs/>
          <w:color w:val="000000"/>
          <w:sz w:val="20"/>
          <w:szCs w:val="18"/>
          <w:lang w:eastAsia="it-IT"/>
        </w:rPr>
        <w:t>i risultati dell’attività didattica e formativa</w:t>
      </w:r>
      <w:r w:rsidR="00C97044">
        <w:rPr>
          <w:rFonts w:ascii="Lucida Sans Unicode" w:eastAsia="Times New Roman" w:hAnsi="Lucida Sans Unicode" w:cs="Lucida Sans Unicode"/>
          <w:bCs/>
          <w:color w:val="000000"/>
          <w:sz w:val="20"/>
          <w:szCs w:val="18"/>
          <w:lang w:eastAsia="it-IT"/>
        </w:rPr>
        <w:t xml:space="preserve"> curricolare ed extracurricolare</w:t>
      </w:r>
      <w:r w:rsidRPr="00C16C92">
        <w:rPr>
          <w:rFonts w:ascii="Lucida Sans Unicode" w:eastAsia="Times New Roman" w:hAnsi="Lucida Sans Unicode" w:cs="Lucida Sans Unicode"/>
          <w:bCs/>
          <w:color w:val="000000"/>
          <w:sz w:val="20"/>
          <w:szCs w:val="18"/>
          <w:lang w:eastAsia="it-IT"/>
        </w:rPr>
        <w:t>;</w:t>
      </w:r>
    </w:p>
    <w:p w:rsidR="004C743D" w:rsidRPr="00C16C92" w:rsidRDefault="004C743D" w:rsidP="00262653">
      <w:pPr>
        <w:numPr>
          <w:ilvl w:val="0"/>
          <w:numId w:val="2"/>
        </w:numPr>
        <w:spacing w:after="0" w:line="270" w:lineRule="atLeast"/>
        <w:ind w:left="480"/>
        <w:jc w:val="both"/>
        <w:rPr>
          <w:rFonts w:ascii="Lucida Sans Unicode" w:eastAsia="Times New Roman" w:hAnsi="Lucida Sans Unicode" w:cs="Lucida Sans Unicode"/>
          <w:color w:val="000000"/>
          <w:sz w:val="20"/>
          <w:szCs w:val="18"/>
          <w:lang w:eastAsia="it-IT"/>
        </w:rPr>
      </w:pPr>
      <w:r w:rsidRPr="00C16C92">
        <w:rPr>
          <w:rFonts w:ascii="Lucida Sans Unicode" w:eastAsia="Times New Roman" w:hAnsi="Lucida Sans Unicode" w:cs="Lucida Sans Unicode"/>
          <w:bCs/>
          <w:color w:val="000000"/>
          <w:sz w:val="20"/>
          <w:szCs w:val="18"/>
          <w:lang w:eastAsia="it-IT"/>
        </w:rPr>
        <w:t>collaborare con i</w:t>
      </w:r>
      <w:r w:rsidR="006A4DB2" w:rsidRPr="00C16C92">
        <w:rPr>
          <w:rFonts w:ascii="Lucida Sans Unicode" w:eastAsia="Times New Roman" w:hAnsi="Lucida Sans Unicode" w:cs="Lucida Sans Unicode"/>
          <w:bCs/>
          <w:color w:val="000000"/>
          <w:sz w:val="20"/>
          <w:szCs w:val="18"/>
          <w:lang w:eastAsia="it-IT"/>
        </w:rPr>
        <w:t>l Dirigente scolastico, le funzioni strumentali e i</w:t>
      </w:r>
      <w:r w:rsidRPr="00C16C92">
        <w:rPr>
          <w:rFonts w:ascii="Lucida Sans Unicode" w:eastAsia="Times New Roman" w:hAnsi="Lucida Sans Unicode" w:cs="Lucida Sans Unicode"/>
          <w:bCs/>
          <w:color w:val="000000"/>
          <w:sz w:val="20"/>
          <w:szCs w:val="18"/>
          <w:lang w:eastAsia="it-IT"/>
        </w:rPr>
        <w:t xml:space="preserve"> docenti che fanno parte del </w:t>
      </w:r>
      <w:r w:rsidR="006A4DB2" w:rsidRPr="00C16C92">
        <w:rPr>
          <w:rFonts w:ascii="Lucida Sans Unicode" w:eastAsia="Times New Roman" w:hAnsi="Lucida Sans Unicode" w:cs="Lucida Sans Unicode"/>
          <w:bCs/>
          <w:color w:val="000000"/>
          <w:sz w:val="20"/>
          <w:szCs w:val="18"/>
          <w:lang w:eastAsia="it-IT"/>
        </w:rPr>
        <w:t>gruppo di</w:t>
      </w:r>
      <w:r w:rsidRPr="00C16C92">
        <w:rPr>
          <w:rFonts w:ascii="Lucida Sans Unicode" w:eastAsia="Times New Roman" w:hAnsi="Lucida Sans Unicode" w:cs="Lucida Sans Unicode"/>
          <w:bCs/>
          <w:color w:val="000000"/>
          <w:sz w:val="20"/>
          <w:szCs w:val="18"/>
          <w:lang w:eastAsia="it-IT"/>
        </w:rPr>
        <w:t xml:space="preserve"> miglioramento sia per avere indicazioni e sostegno che per fornire elementi utili per monit</w:t>
      </w:r>
      <w:r w:rsidR="00C16C92" w:rsidRPr="00C16C92">
        <w:rPr>
          <w:rFonts w:ascii="Lucida Sans Unicode" w:eastAsia="Times New Roman" w:hAnsi="Lucida Sans Unicode" w:cs="Lucida Sans Unicode"/>
          <w:bCs/>
          <w:color w:val="000000"/>
          <w:sz w:val="20"/>
          <w:szCs w:val="18"/>
          <w:lang w:eastAsia="it-IT"/>
        </w:rPr>
        <w:t>or</w:t>
      </w:r>
      <w:r w:rsidRPr="00C16C92">
        <w:rPr>
          <w:rFonts w:ascii="Lucida Sans Unicode" w:eastAsia="Times New Roman" w:hAnsi="Lucida Sans Unicode" w:cs="Lucida Sans Unicode"/>
          <w:bCs/>
          <w:color w:val="000000"/>
          <w:sz w:val="20"/>
          <w:szCs w:val="18"/>
          <w:lang w:eastAsia="it-IT"/>
        </w:rPr>
        <w:t xml:space="preserve">are il </w:t>
      </w:r>
      <w:proofErr w:type="spellStart"/>
      <w:r w:rsidRPr="00C16C92">
        <w:rPr>
          <w:rFonts w:ascii="Lucida Sans Unicode" w:eastAsia="Times New Roman" w:hAnsi="Lucida Sans Unicode" w:cs="Lucida Sans Unicode"/>
          <w:bCs/>
          <w:color w:val="000000"/>
          <w:sz w:val="20"/>
          <w:szCs w:val="18"/>
          <w:lang w:eastAsia="it-IT"/>
        </w:rPr>
        <w:t>PdM</w:t>
      </w:r>
      <w:proofErr w:type="spellEnd"/>
      <w:r w:rsidRPr="00C16C92">
        <w:rPr>
          <w:rFonts w:ascii="Lucida Sans Unicode" w:eastAsia="Times New Roman" w:hAnsi="Lucida Sans Unicode" w:cs="Lucida Sans Unicode"/>
          <w:bCs/>
          <w:color w:val="000000"/>
          <w:sz w:val="20"/>
          <w:szCs w:val="18"/>
          <w:lang w:eastAsia="it-IT"/>
        </w:rPr>
        <w:t>.</w:t>
      </w:r>
    </w:p>
    <w:p w:rsidR="004C743D" w:rsidRPr="00C16C92" w:rsidRDefault="004C743D" w:rsidP="00262653">
      <w:pPr>
        <w:spacing w:after="0" w:line="252" w:lineRule="atLeast"/>
        <w:jc w:val="both"/>
        <w:rPr>
          <w:rFonts w:ascii="Lucida Sans Unicode" w:eastAsia="Times New Roman" w:hAnsi="Lucida Sans Unicode" w:cs="Lucida Sans Unicode"/>
          <w:color w:val="000000"/>
          <w:sz w:val="20"/>
          <w:szCs w:val="18"/>
          <w:lang w:eastAsia="it-IT"/>
        </w:rPr>
      </w:pPr>
      <w:r w:rsidRPr="00C16C92">
        <w:rPr>
          <w:rFonts w:ascii="Lucida Sans Unicode" w:eastAsia="Times New Roman" w:hAnsi="Lucida Sans Unicode" w:cs="Lucida Sans Unicode"/>
          <w:bCs/>
          <w:color w:val="000000"/>
          <w:sz w:val="20"/>
          <w:szCs w:val="18"/>
          <w:lang w:eastAsia="it-IT"/>
        </w:rPr>
        <w:t xml:space="preserve">Quanto sopra indicato ha </w:t>
      </w:r>
      <w:r w:rsidR="00C16C92">
        <w:rPr>
          <w:rFonts w:ascii="Lucida Sans Unicode" w:eastAsia="Times New Roman" w:hAnsi="Lucida Sans Unicode" w:cs="Lucida Sans Unicode"/>
          <w:bCs/>
          <w:color w:val="000000"/>
          <w:sz w:val="20"/>
          <w:szCs w:val="18"/>
          <w:lang w:eastAsia="it-IT"/>
        </w:rPr>
        <w:t xml:space="preserve">lo </w:t>
      </w:r>
      <w:r w:rsidRPr="00C16C92">
        <w:rPr>
          <w:rFonts w:ascii="Lucida Sans Unicode" w:eastAsia="Times New Roman" w:hAnsi="Lucida Sans Unicode" w:cs="Lucida Sans Unicode"/>
          <w:bCs/>
          <w:color w:val="000000"/>
          <w:sz w:val="20"/>
          <w:szCs w:val="18"/>
          <w:lang w:eastAsia="it-IT"/>
        </w:rPr>
        <w:t>scopo di orientare l’atti</w:t>
      </w:r>
      <w:r w:rsidR="00C16C92">
        <w:rPr>
          <w:rFonts w:ascii="Lucida Sans Unicode" w:eastAsia="Times New Roman" w:hAnsi="Lucida Sans Unicode" w:cs="Lucida Sans Unicode"/>
          <w:bCs/>
          <w:color w:val="000000"/>
          <w:sz w:val="20"/>
          <w:szCs w:val="18"/>
          <w:lang w:eastAsia="it-IT"/>
        </w:rPr>
        <w:t>vità decisionale dei docenti, affinché</w:t>
      </w:r>
      <w:r w:rsidRPr="00C16C92">
        <w:rPr>
          <w:rFonts w:ascii="Lucida Sans Unicode" w:eastAsia="Times New Roman" w:hAnsi="Lucida Sans Unicode" w:cs="Lucida Sans Unicode"/>
          <w:bCs/>
          <w:color w:val="000000"/>
          <w:sz w:val="20"/>
          <w:szCs w:val="18"/>
          <w:lang w:eastAsia="it-IT"/>
        </w:rPr>
        <w:t xml:space="preserve"> possano avere la </w:t>
      </w:r>
      <w:r w:rsidRPr="00C16C92">
        <w:rPr>
          <w:rFonts w:ascii="Lucida Sans Unicode" w:eastAsia="Times New Roman" w:hAnsi="Lucida Sans Unicode" w:cs="Lucida Sans Unicode"/>
          <w:b/>
          <w:bCs/>
          <w:color w:val="000000"/>
          <w:sz w:val="20"/>
          <w:szCs w:val="18"/>
          <w:lang w:eastAsia="it-IT"/>
        </w:rPr>
        <w:t>piena consapevolezza della responsabilità</w:t>
      </w:r>
      <w:r w:rsidR="00C16C92">
        <w:rPr>
          <w:rFonts w:ascii="Lucida Sans Unicode" w:eastAsia="Times New Roman" w:hAnsi="Lucida Sans Unicode" w:cs="Lucida Sans Unicode"/>
          <w:b/>
          <w:bCs/>
          <w:color w:val="000000"/>
          <w:sz w:val="20"/>
          <w:szCs w:val="18"/>
          <w:lang w:eastAsia="it-IT"/>
        </w:rPr>
        <w:t xml:space="preserve"> di ciascuno</w:t>
      </w:r>
      <w:r w:rsidRPr="00C16C92">
        <w:rPr>
          <w:rFonts w:ascii="Lucida Sans Unicode" w:eastAsia="Times New Roman" w:hAnsi="Lucida Sans Unicode" w:cs="Lucida Sans Unicode"/>
          <w:b/>
          <w:bCs/>
          <w:color w:val="000000"/>
          <w:sz w:val="20"/>
          <w:szCs w:val="18"/>
          <w:lang w:eastAsia="it-IT"/>
        </w:rPr>
        <w:t xml:space="preserve"> in ordine agli obiettivi che la scuola è tenuta a conseguire, dando un concreto contributo al miglioramento del sistema scolastico</w:t>
      </w:r>
      <w:r w:rsidRPr="00C16C92">
        <w:rPr>
          <w:rFonts w:ascii="Lucida Sans Unicode" w:eastAsia="Times New Roman" w:hAnsi="Lucida Sans Unicode" w:cs="Lucida Sans Unicode"/>
          <w:bCs/>
          <w:color w:val="000000"/>
          <w:sz w:val="20"/>
          <w:szCs w:val="18"/>
          <w:lang w:eastAsia="it-IT"/>
        </w:rPr>
        <w:t>.</w:t>
      </w:r>
    </w:p>
    <w:p w:rsidR="005A4E85" w:rsidRDefault="005A4E85">
      <w:pPr>
        <w:rPr>
          <w:sz w:val="24"/>
        </w:rPr>
      </w:pPr>
    </w:p>
    <w:p w:rsidR="005A4E85" w:rsidRDefault="005A4E85">
      <w:pPr>
        <w:rPr>
          <w:sz w:val="24"/>
        </w:rPr>
      </w:pPr>
      <w:r>
        <w:rPr>
          <w:sz w:val="24"/>
        </w:rPr>
        <w:t xml:space="preserve">Al fine di raggiungere nel triennio i traguardi del </w:t>
      </w:r>
      <w:proofErr w:type="spellStart"/>
      <w:r>
        <w:rPr>
          <w:sz w:val="24"/>
        </w:rPr>
        <w:t>rav</w:t>
      </w:r>
      <w:proofErr w:type="spellEnd"/>
      <w:r w:rsidR="00145458">
        <w:rPr>
          <w:sz w:val="24"/>
        </w:rPr>
        <w:t xml:space="preserve">, </w:t>
      </w:r>
      <w:r w:rsidR="002B7BD4">
        <w:rPr>
          <w:sz w:val="24"/>
        </w:rPr>
        <w:t xml:space="preserve">di seguito </w:t>
      </w:r>
      <w:r w:rsidR="00145458">
        <w:rPr>
          <w:sz w:val="24"/>
        </w:rPr>
        <w:t xml:space="preserve">indicati in </w:t>
      </w:r>
      <w:r w:rsidR="002B7BD4">
        <w:rPr>
          <w:sz w:val="24"/>
        </w:rPr>
        <w:t>ner</w:t>
      </w:r>
      <w:r w:rsidR="00145458">
        <w:rPr>
          <w:sz w:val="24"/>
        </w:rPr>
        <w:t xml:space="preserve">etto, si suggeriscono, tra le altre, </w:t>
      </w:r>
      <w:r w:rsidR="002B7BD4">
        <w:rPr>
          <w:sz w:val="24"/>
        </w:rPr>
        <w:t>una serie di azioni</w:t>
      </w:r>
      <w:r w:rsidR="00145458">
        <w:rPr>
          <w:sz w:val="24"/>
        </w:rPr>
        <w:t>:</w:t>
      </w:r>
    </w:p>
    <w:p w:rsidR="005A4E85" w:rsidRPr="00145458" w:rsidRDefault="005A4E85">
      <w:pPr>
        <w:rPr>
          <w:b/>
          <w:sz w:val="24"/>
        </w:rPr>
      </w:pPr>
      <w:r w:rsidRPr="00145458">
        <w:rPr>
          <w:b/>
          <w:sz w:val="24"/>
        </w:rPr>
        <w:t>Incrementare la media dei voti degli alunni delle classi terminali in Italiano, Matematica e Inglese, di una quantità tra 2 e 5 decimi nel triennio:</w:t>
      </w:r>
    </w:p>
    <w:p w:rsidR="005A4E85" w:rsidRPr="005A4E85" w:rsidRDefault="005A4E85" w:rsidP="00262653">
      <w:pPr>
        <w:pStyle w:val="Paragrafoelenco"/>
        <w:numPr>
          <w:ilvl w:val="1"/>
          <w:numId w:val="3"/>
        </w:numPr>
        <w:ind w:left="993" w:hanging="284"/>
        <w:jc w:val="both"/>
        <w:rPr>
          <w:sz w:val="24"/>
        </w:rPr>
      </w:pPr>
      <w:r w:rsidRPr="005A4E85">
        <w:rPr>
          <w:sz w:val="24"/>
        </w:rPr>
        <w:t>incrementare l’efficacia delle azioni didattiche</w:t>
      </w:r>
      <w:r w:rsidR="00403240">
        <w:rPr>
          <w:sz w:val="24"/>
        </w:rPr>
        <w:t xml:space="preserve"> attraverso metodologie didattiche idonee, anche innovative;</w:t>
      </w:r>
    </w:p>
    <w:p w:rsidR="005A4E85" w:rsidRDefault="005A4E85" w:rsidP="00262653">
      <w:pPr>
        <w:pStyle w:val="Paragrafoelenco"/>
        <w:numPr>
          <w:ilvl w:val="1"/>
          <w:numId w:val="3"/>
        </w:numPr>
        <w:ind w:left="993" w:hanging="284"/>
        <w:jc w:val="both"/>
        <w:rPr>
          <w:sz w:val="24"/>
        </w:rPr>
      </w:pPr>
      <w:r>
        <w:rPr>
          <w:sz w:val="24"/>
        </w:rPr>
        <w:t>incrementare la condivisione concreta</w:t>
      </w:r>
      <w:r w:rsidRPr="005A4E85">
        <w:rPr>
          <w:sz w:val="24"/>
        </w:rPr>
        <w:t xml:space="preserve"> </w:t>
      </w:r>
      <w:r>
        <w:rPr>
          <w:sz w:val="24"/>
        </w:rPr>
        <w:t>con il team docente</w:t>
      </w:r>
      <w:r w:rsidRPr="005A4E85">
        <w:rPr>
          <w:sz w:val="24"/>
        </w:rPr>
        <w:t xml:space="preserve"> </w:t>
      </w:r>
      <w:r>
        <w:rPr>
          <w:sz w:val="24"/>
        </w:rPr>
        <w:t>del traguardo da raggiungere, attraverso azioni sinergiche progettate a partire dalle tabelle sinottiche, realizzate e documentate;</w:t>
      </w:r>
    </w:p>
    <w:p w:rsidR="005A4E85" w:rsidRDefault="005A4E85" w:rsidP="00262653">
      <w:pPr>
        <w:pStyle w:val="Paragrafoelenco"/>
        <w:numPr>
          <w:ilvl w:val="1"/>
          <w:numId w:val="3"/>
        </w:numPr>
        <w:ind w:left="993" w:hanging="284"/>
        <w:jc w:val="both"/>
        <w:rPr>
          <w:sz w:val="24"/>
        </w:rPr>
      </w:pPr>
      <w:r w:rsidRPr="005A4E85">
        <w:rPr>
          <w:sz w:val="24"/>
        </w:rPr>
        <w:t>incrementare l’esposizione degli alunni ai testi</w:t>
      </w:r>
      <w:r>
        <w:rPr>
          <w:sz w:val="24"/>
        </w:rPr>
        <w:t>, in tutte le discipline,</w:t>
      </w:r>
      <w:r w:rsidRPr="005A4E85">
        <w:rPr>
          <w:sz w:val="24"/>
        </w:rPr>
        <w:t xml:space="preserve"> anche con diversificazione delle tipologie testuali</w:t>
      </w:r>
      <w:r>
        <w:rPr>
          <w:sz w:val="24"/>
        </w:rPr>
        <w:t xml:space="preserve"> e dei loro scopi comunicativi;</w:t>
      </w:r>
    </w:p>
    <w:p w:rsidR="005A4E85" w:rsidRDefault="005A4E85" w:rsidP="00262653">
      <w:pPr>
        <w:pStyle w:val="Paragrafoelenco"/>
        <w:numPr>
          <w:ilvl w:val="1"/>
          <w:numId w:val="3"/>
        </w:numPr>
        <w:ind w:left="993" w:hanging="284"/>
        <w:jc w:val="both"/>
        <w:rPr>
          <w:sz w:val="24"/>
        </w:rPr>
      </w:pPr>
      <w:r>
        <w:rPr>
          <w:sz w:val="24"/>
        </w:rPr>
        <w:t>incrementare le attività che favoriscano l’acquisizione  di competenze nel calcolo mentale rapido e nella risoluzione di problemi scaturenti da situazioni reali attraverso una sistematica azione di matematizzazione delle situazioni reali</w:t>
      </w:r>
      <w:r w:rsidR="00403240">
        <w:rPr>
          <w:sz w:val="24"/>
        </w:rPr>
        <w:t xml:space="preserve"> in tutte le discipline e le occasioni;</w:t>
      </w:r>
    </w:p>
    <w:p w:rsidR="00403240" w:rsidRDefault="00403240" w:rsidP="00262653">
      <w:pPr>
        <w:pStyle w:val="Paragrafoelenco"/>
        <w:numPr>
          <w:ilvl w:val="1"/>
          <w:numId w:val="3"/>
        </w:numPr>
        <w:ind w:left="993" w:hanging="284"/>
        <w:jc w:val="both"/>
        <w:rPr>
          <w:sz w:val="24"/>
        </w:rPr>
      </w:pPr>
      <w:r>
        <w:rPr>
          <w:sz w:val="24"/>
        </w:rPr>
        <w:t xml:space="preserve">incrementare l’esposizione alla lingua straniera a partire dalle attività di </w:t>
      </w:r>
      <w:proofErr w:type="spellStart"/>
      <w:r>
        <w:rPr>
          <w:sz w:val="24"/>
        </w:rPr>
        <w:t>listening</w:t>
      </w:r>
      <w:proofErr w:type="spellEnd"/>
      <w:r>
        <w:rPr>
          <w:sz w:val="24"/>
        </w:rPr>
        <w:t xml:space="preserve"> e </w:t>
      </w:r>
      <w:proofErr w:type="spellStart"/>
      <w:r>
        <w:rPr>
          <w:sz w:val="24"/>
        </w:rPr>
        <w:t>speaking</w:t>
      </w:r>
      <w:proofErr w:type="spellEnd"/>
      <w:r w:rsidRPr="00403240">
        <w:rPr>
          <w:sz w:val="24"/>
        </w:rPr>
        <w:t xml:space="preserve"> </w:t>
      </w:r>
      <w:r>
        <w:rPr>
          <w:sz w:val="24"/>
        </w:rPr>
        <w:t xml:space="preserve">e </w:t>
      </w:r>
      <w:proofErr w:type="spellStart"/>
      <w:r>
        <w:rPr>
          <w:sz w:val="24"/>
        </w:rPr>
        <w:t>reading</w:t>
      </w:r>
      <w:proofErr w:type="spellEnd"/>
      <w:r>
        <w:rPr>
          <w:sz w:val="24"/>
        </w:rPr>
        <w:t xml:space="preserve">, fino alle attività di  </w:t>
      </w:r>
      <w:proofErr w:type="spellStart"/>
      <w:r>
        <w:rPr>
          <w:sz w:val="24"/>
        </w:rPr>
        <w:t>writing</w:t>
      </w:r>
      <w:proofErr w:type="spellEnd"/>
      <w:r>
        <w:rPr>
          <w:sz w:val="24"/>
        </w:rPr>
        <w:t xml:space="preserve">, anche con approccio </w:t>
      </w:r>
      <w:proofErr w:type="spellStart"/>
      <w:r>
        <w:rPr>
          <w:sz w:val="24"/>
        </w:rPr>
        <w:t>clil</w:t>
      </w:r>
      <w:proofErr w:type="spellEnd"/>
      <w:r>
        <w:rPr>
          <w:sz w:val="24"/>
        </w:rPr>
        <w:t>;</w:t>
      </w:r>
    </w:p>
    <w:p w:rsidR="00403240" w:rsidRDefault="00403240" w:rsidP="00262653">
      <w:pPr>
        <w:pStyle w:val="Paragrafoelenco"/>
        <w:numPr>
          <w:ilvl w:val="1"/>
          <w:numId w:val="3"/>
        </w:numPr>
        <w:ind w:left="993" w:hanging="284"/>
        <w:jc w:val="both"/>
        <w:rPr>
          <w:sz w:val="24"/>
        </w:rPr>
      </w:pPr>
      <w:r>
        <w:rPr>
          <w:sz w:val="24"/>
        </w:rPr>
        <w:t>aumentare il coinvolgimento e la partecipazione attiva degli alunni nelle attività didattiche;</w:t>
      </w:r>
    </w:p>
    <w:p w:rsidR="00403240" w:rsidRPr="005A4E85" w:rsidRDefault="00403240" w:rsidP="00262653">
      <w:pPr>
        <w:pStyle w:val="Paragrafoelenco"/>
        <w:numPr>
          <w:ilvl w:val="1"/>
          <w:numId w:val="3"/>
        </w:numPr>
        <w:ind w:left="993" w:hanging="284"/>
        <w:jc w:val="both"/>
        <w:rPr>
          <w:sz w:val="24"/>
        </w:rPr>
      </w:pPr>
      <w:r>
        <w:rPr>
          <w:sz w:val="24"/>
        </w:rPr>
        <w:t xml:space="preserve">migliorare la gestione delle classi attraverso </w:t>
      </w:r>
      <w:r w:rsidR="00A03E93">
        <w:rPr>
          <w:sz w:val="24"/>
        </w:rPr>
        <w:t>azioni</w:t>
      </w:r>
      <w:r>
        <w:rPr>
          <w:sz w:val="24"/>
        </w:rPr>
        <w:t xml:space="preserve"> sinergic</w:t>
      </w:r>
      <w:r w:rsidR="00A03E93">
        <w:rPr>
          <w:sz w:val="24"/>
        </w:rPr>
        <w:t>he</w:t>
      </w:r>
      <w:r>
        <w:rPr>
          <w:sz w:val="24"/>
        </w:rPr>
        <w:t xml:space="preserve"> e condivis</w:t>
      </w:r>
      <w:r w:rsidR="00A03E93">
        <w:rPr>
          <w:sz w:val="24"/>
        </w:rPr>
        <w:t>e</w:t>
      </w:r>
      <w:r>
        <w:rPr>
          <w:sz w:val="24"/>
        </w:rPr>
        <w:t xml:space="preserve"> con il team docente e con le famiglie, con un approccio fermo </w:t>
      </w:r>
      <w:r w:rsidR="00A03E93">
        <w:rPr>
          <w:sz w:val="24"/>
        </w:rPr>
        <w:t>ma</w:t>
      </w:r>
      <w:r w:rsidR="00262653">
        <w:rPr>
          <w:sz w:val="24"/>
        </w:rPr>
        <w:t xml:space="preserve"> tranquillo.</w:t>
      </w:r>
    </w:p>
    <w:p w:rsidR="005A4E85" w:rsidRPr="00145458" w:rsidRDefault="005A4E85" w:rsidP="00262653">
      <w:pPr>
        <w:jc w:val="both"/>
        <w:rPr>
          <w:b/>
          <w:sz w:val="24"/>
        </w:rPr>
      </w:pPr>
      <w:r w:rsidRPr="00145458">
        <w:rPr>
          <w:b/>
          <w:sz w:val="24"/>
        </w:rPr>
        <w:t>Diminuire la numerosità delle fasce D e C,</w:t>
      </w:r>
      <w:r w:rsidR="00E57195" w:rsidRPr="00145458">
        <w:rPr>
          <w:b/>
          <w:sz w:val="24"/>
        </w:rPr>
        <w:t xml:space="preserve"> </w:t>
      </w:r>
      <w:r w:rsidRPr="00145458">
        <w:rPr>
          <w:b/>
          <w:sz w:val="24"/>
        </w:rPr>
        <w:t>nelle competenze certificate,</w:t>
      </w:r>
      <w:r w:rsidR="00E57195" w:rsidRPr="00145458">
        <w:rPr>
          <w:b/>
          <w:sz w:val="24"/>
        </w:rPr>
        <w:t xml:space="preserve"> </w:t>
      </w:r>
      <w:r w:rsidRPr="00145458">
        <w:rPr>
          <w:b/>
          <w:sz w:val="24"/>
        </w:rPr>
        <w:t>del 2% con particolare rif</w:t>
      </w:r>
      <w:r w:rsidR="00E57195" w:rsidRPr="00145458">
        <w:rPr>
          <w:b/>
          <w:sz w:val="24"/>
        </w:rPr>
        <w:t>erimento</w:t>
      </w:r>
      <w:r w:rsidRPr="00145458">
        <w:rPr>
          <w:b/>
          <w:sz w:val="24"/>
        </w:rPr>
        <w:t xml:space="preserve"> ad Imparare a imp</w:t>
      </w:r>
      <w:r w:rsidR="00A03E93" w:rsidRPr="00145458">
        <w:rPr>
          <w:b/>
          <w:sz w:val="24"/>
        </w:rPr>
        <w:t>arare</w:t>
      </w:r>
      <w:r w:rsidRPr="00145458">
        <w:rPr>
          <w:b/>
          <w:sz w:val="24"/>
        </w:rPr>
        <w:t xml:space="preserve">, </w:t>
      </w:r>
      <w:r w:rsidR="00E57195" w:rsidRPr="00145458">
        <w:rPr>
          <w:b/>
          <w:sz w:val="24"/>
        </w:rPr>
        <w:t>C</w:t>
      </w:r>
      <w:r w:rsidRPr="00145458">
        <w:rPr>
          <w:b/>
          <w:sz w:val="24"/>
        </w:rPr>
        <w:t>omp</w:t>
      </w:r>
      <w:r w:rsidR="00A03E93" w:rsidRPr="00145458">
        <w:rPr>
          <w:b/>
          <w:sz w:val="24"/>
        </w:rPr>
        <w:t>etenze</w:t>
      </w:r>
      <w:r w:rsidRPr="00145458">
        <w:rPr>
          <w:b/>
          <w:sz w:val="24"/>
        </w:rPr>
        <w:t xml:space="preserve"> sociali e civic</w:t>
      </w:r>
      <w:r w:rsidR="00A03E93" w:rsidRPr="00145458">
        <w:rPr>
          <w:b/>
          <w:sz w:val="24"/>
        </w:rPr>
        <w:t>he</w:t>
      </w:r>
      <w:r w:rsidRPr="00145458">
        <w:rPr>
          <w:b/>
          <w:sz w:val="24"/>
        </w:rPr>
        <w:t xml:space="preserve"> e </w:t>
      </w:r>
      <w:r w:rsidR="00E57195" w:rsidRPr="00145458">
        <w:rPr>
          <w:b/>
          <w:sz w:val="24"/>
        </w:rPr>
        <w:t xml:space="preserve">Competenze </w:t>
      </w:r>
      <w:r w:rsidRPr="00145458">
        <w:rPr>
          <w:b/>
          <w:sz w:val="24"/>
        </w:rPr>
        <w:t>digitali</w:t>
      </w:r>
      <w:r w:rsidR="00A03E93" w:rsidRPr="00145458">
        <w:rPr>
          <w:b/>
          <w:sz w:val="24"/>
        </w:rPr>
        <w:t>:</w:t>
      </w:r>
    </w:p>
    <w:p w:rsidR="00A03E93" w:rsidRDefault="00A03E93" w:rsidP="00262653">
      <w:pPr>
        <w:pStyle w:val="Paragrafoelenco"/>
        <w:numPr>
          <w:ilvl w:val="0"/>
          <w:numId w:val="4"/>
        </w:numPr>
        <w:jc w:val="both"/>
        <w:rPr>
          <w:sz w:val="24"/>
        </w:rPr>
      </w:pPr>
      <w:r>
        <w:rPr>
          <w:sz w:val="24"/>
        </w:rPr>
        <w:t>dare parte preponderante all’acquisizione del metodo di studio rispetto al mero contenuto in tutte le discipline</w:t>
      </w:r>
      <w:r w:rsidR="00CA2116">
        <w:rPr>
          <w:sz w:val="24"/>
        </w:rPr>
        <w:t xml:space="preserve"> focalizzando l’attenzione sullo sviluppo delle competenze chiave</w:t>
      </w:r>
      <w:r w:rsidR="00262653">
        <w:rPr>
          <w:sz w:val="24"/>
        </w:rPr>
        <w:t>;</w:t>
      </w:r>
    </w:p>
    <w:p w:rsidR="00A03E93" w:rsidRDefault="00A03E93" w:rsidP="00262653">
      <w:pPr>
        <w:pStyle w:val="Paragrafoelenco"/>
        <w:numPr>
          <w:ilvl w:val="0"/>
          <w:numId w:val="4"/>
        </w:numPr>
        <w:jc w:val="both"/>
        <w:rPr>
          <w:sz w:val="24"/>
        </w:rPr>
      </w:pPr>
      <w:r>
        <w:rPr>
          <w:sz w:val="24"/>
        </w:rPr>
        <w:t>utilizzare e far utilizzare le tecnologie nella didattica quotidiana, come strumenti indispensabili e facilitanti</w:t>
      </w:r>
      <w:r w:rsidR="00262653">
        <w:rPr>
          <w:sz w:val="24"/>
        </w:rPr>
        <w:t>;</w:t>
      </w:r>
    </w:p>
    <w:p w:rsidR="00A03E93" w:rsidRDefault="00A03E93" w:rsidP="00262653">
      <w:pPr>
        <w:pStyle w:val="Paragrafoelenco"/>
        <w:numPr>
          <w:ilvl w:val="0"/>
          <w:numId w:val="4"/>
        </w:numPr>
        <w:jc w:val="both"/>
        <w:rPr>
          <w:sz w:val="24"/>
        </w:rPr>
      </w:pPr>
      <w:r>
        <w:rPr>
          <w:sz w:val="24"/>
        </w:rPr>
        <w:t>incrementare le attività guidate di ricerca sul</w:t>
      </w:r>
      <w:r w:rsidR="00E57195">
        <w:rPr>
          <w:sz w:val="24"/>
        </w:rPr>
        <w:t xml:space="preserve"> web, di lettura veloce e di selezione dei documenti, di ricerca di informazioni anche utili alla vita quotidiana</w:t>
      </w:r>
      <w:r w:rsidR="00B004B0">
        <w:rPr>
          <w:sz w:val="24"/>
        </w:rPr>
        <w:t>, le competenze digitali</w:t>
      </w:r>
      <w:r w:rsidR="00262653">
        <w:rPr>
          <w:sz w:val="24"/>
        </w:rPr>
        <w:t>;</w:t>
      </w:r>
    </w:p>
    <w:p w:rsidR="00E57195" w:rsidRDefault="00E57195" w:rsidP="00262653">
      <w:pPr>
        <w:pStyle w:val="Paragrafoelenco"/>
        <w:numPr>
          <w:ilvl w:val="0"/>
          <w:numId w:val="4"/>
        </w:numPr>
        <w:jc w:val="both"/>
        <w:rPr>
          <w:sz w:val="24"/>
        </w:rPr>
      </w:pPr>
      <w:r>
        <w:rPr>
          <w:sz w:val="24"/>
        </w:rPr>
        <w:t>favorire un utilizzo critico e responsabile dei social network e del web</w:t>
      </w:r>
      <w:r w:rsidR="00262653">
        <w:rPr>
          <w:sz w:val="24"/>
        </w:rPr>
        <w:t>;</w:t>
      </w:r>
    </w:p>
    <w:p w:rsidR="00E57195" w:rsidRPr="00E57195" w:rsidRDefault="00E57195" w:rsidP="00262653">
      <w:pPr>
        <w:pStyle w:val="Paragrafoelenco"/>
        <w:numPr>
          <w:ilvl w:val="0"/>
          <w:numId w:val="4"/>
        </w:numPr>
        <w:jc w:val="both"/>
        <w:rPr>
          <w:sz w:val="24"/>
        </w:rPr>
      </w:pPr>
      <w:r w:rsidRPr="00E57195">
        <w:rPr>
          <w:sz w:val="24"/>
        </w:rPr>
        <w:lastRenderedPageBreak/>
        <w:t>aumentare il coinvolgimento e la partecipazione attiva degli alunni nelle attività didattiche;</w:t>
      </w:r>
    </w:p>
    <w:p w:rsidR="00E57195" w:rsidRDefault="00E57195" w:rsidP="00262653">
      <w:pPr>
        <w:pStyle w:val="Paragrafoelenco"/>
        <w:numPr>
          <w:ilvl w:val="0"/>
          <w:numId w:val="4"/>
        </w:numPr>
        <w:jc w:val="both"/>
        <w:rPr>
          <w:sz w:val="24"/>
        </w:rPr>
      </w:pPr>
      <w:r w:rsidRPr="00E57195">
        <w:rPr>
          <w:sz w:val="24"/>
        </w:rPr>
        <w:t xml:space="preserve">migliorare la gestione delle classi attraverso azioni sinergiche e condivise con il team docente e con le famiglie, </w:t>
      </w:r>
      <w:r w:rsidR="002B7BD4">
        <w:rPr>
          <w:sz w:val="24"/>
        </w:rPr>
        <w:t>adottando</w:t>
      </w:r>
      <w:r w:rsidRPr="00E57195">
        <w:rPr>
          <w:sz w:val="24"/>
        </w:rPr>
        <w:t xml:space="preserve"> un approccio fermo ma tranquillo;</w:t>
      </w:r>
    </w:p>
    <w:p w:rsidR="00A8670C" w:rsidRPr="00E57195" w:rsidRDefault="00A8670C" w:rsidP="00262653">
      <w:pPr>
        <w:pStyle w:val="Paragrafoelenco"/>
        <w:numPr>
          <w:ilvl w:val="0"/>
          <w:numId w:val="4"/>
        </w:numPr>
        <w:jc w:val="both"/>
        <w:rPr>
          <w:sz w:val="24"/>
        </w:rPr>
      </w:pPr>
      <w:r>
        <w:rPr>
          <w:sz w:val="24"/>
        </w:rPr>
        <w:t>migliorare il clima relazionale all’interno delle classi, favorendo il rispetto reciproco, a partire dall’esempio dato dal docente nel rispetto dell’alunno, della classe, dei colleghi, delle regole scolastiche;</w:t>
      </w:r>
    </w:p>
    <w:p w:rsidR="00E57195" w:rsidRDefault="00E57195" w:rsidP="00262653">
      <w:pPr>
        <w:pStyle w:val="Paragrafoelenco"/>
        <w:numPr>
          <w:ilvl w:val="0"/>
          <w:numId w:val="4"/>
        </w:numPr>
        <w:jc w:val="both"/>
        <w:rPr>
          <w:sz w:val="24"/>
        </w:rPr>
      </w:pPr>
      <w:r>
        <w:rPr>
          <w:sz w:val="24"/>
        </w:rPr>
        <w:t>aumentare le attività che richiedano una gestione autonoma e responsabile da parte degli alunni singoli o in gruppo, in relazione all’età;</w:t>
      </w:r>
    </w:p>
    <w:p w:rsidR="00E57195" w:rsidRDefault="00E57195" w:rsidP="00262653">
      <w:pPr>
        <w:pStyle w:val="Paragrafoelenco"/>
        <w:numPr>
          <w:ilvl w:val="0"/>
          <w:numId w:val="4"/>
        </w:numPr>
        <w:jc w:val="both"/>
        <w:rPr>
          <w:sz w:val="24"/>
        </w:rPr>
      </w:pPr>
      <w:r>
        <w:rPr>
          <w:sz w:val="24"/>
        </w:rPr>
        <w:t>Favorire, in tutte le discipline, il rispetto dell’altro, portatore di sue peculiarità e differenze (nel genere, nelle abilità, nella cultura, nelle abitudini, nel ruolo sociale) da accogliere, accettare, valorizzare;</w:t>
      </w:r>
    </w:p>
    <w:p w:rsidR="00E57195" w:rsidRDefault="00E57195" w:rsidP="00262653">
      <w:pPr>
        <w:pStyle w:val="Paragrafoelenco"/>
        <w:numPr>
          <w:ilvl w:val="0"/>
          <w:numId w:val="4"/>
        </w:numPr>
        <w:jc w:val="both"/>
        <w:rPr>
          <w:sz w:val="24"/>
        </w:rPr>
      </w:pPr>
      <w:r>
        <w:rPr>
          <w:sz w:val="24"/>
        </w:rPr>
        <w:t>Favorire, in tutte le discipline, attività che mirino allo sviluppo del rispetto dell</w:t>
      </w:r>
      <w:r w:rsidR="00262653">
        <w:rPr>
          <w:sz w:val="24"/>
        </w:rPr>
        <w:t>’ambiente naturale e dei luoghi.</w:t>
      </w:r>
    </w:p>
    <w:p w:rsidR="00E02820" w:rsidRDefault="00E02820" w:rsidP="00E02820">
      <w:pPr>
        <w:ind w:left="360"/>
        <w:rPr>
          <w:sz w:val="24"/>
        </w:rPr>
      </w:pPr>
      <w:r>
        <w:rPr>
          <w:sz w:val="24"/>
        </w:rPr>
        <w:t>Si affidano, inoltre, ai docenti integralmente gli obiettivi di processo indicati nel RAV, oggetto del Piano di miglioramento e della rilevazione degli esiti, secondo oppor</w:t>
      </w:r>
      <w:r w:rsidR="00AE7171">
        <w:rPr>
          <w:sz w:val="24"/>
        </w:rPr>
        <w:t>tuni indicatori</w:t>
      </w:r>
      <w:r>
        <w:rPr>
          <w:sz w:val="24"/>
        </w:rPr>
        <w:t>:</w:t>
      </w:r>
    </w:p>
    <w:tbl>
      <w:tblPr>
        <w:tblStyle w:val="Grigliatabella"/>
        <w:tblW w:w="0" w:type="auto"/>
        <w:tblInd w:w="360" w:type="dxa"/>
        <w:tblLook w:val="04A0" w:firstRow="1" w:lastRow="0" w:firstColumn="1" w:lastColumn="0" w:noHBand="0" w:noVBand="1"/>
      </w:tblPr>
      <w:tblGrid>
        <w:gridCol w:w="4927"/>
        <w:gridCol w:w="4901"/>
      </w:tblGrid>
      <w:tr w:rsidR="008B5458" w:rsidTr="008B5458">
        <w:tc>
          <w:tcPr>
            <w:tcW w:w="4927" w:type="dxa"/>
          </w:tcPr>
          <w:p w:rsidR="008B5458" w:rsidRPr="008B5458" w:rsidRDefault="008B5458" w:rsidP="008B5458">
            <w:pPr>
              <w:jc w:val="center"/>
              <w:rPr>
                <w:b/>
                <w:sz w:val="24"/>
              </w:rPr>
            </w:pPr>
            <w:r w:rsidRPr="008B5458">
              <w:rPr>
                <w:b/>
                <w:sz w:val="24"/>
              </w:rPr>
              <w:t>Obiettivo di processo RAV</w:t>
            </w:r>
          </w:p>
        </w:tc>
        <w:tc>
          <w:tcPr>
            <w:tcW w:w="4901" w:type="dxa"/>
          </w:tcPr>
          <w:p w:rsidR="008B5458" w:rsidRPr="008B5458" w:rsidRDefault="008B5458" w:rsidP="008B5458">
            <w:pPr>
              <w:jc w:val="center"/>
              <w:rPr>
                <w:b/>
                <w:sz w:val="24"/>
              </w:rPr>
            </w:pPr>
            <w:r w:rsidRPr="008B5458">
              <w:rPr>
                <w:b/>
                <w:sz w:val="24"/>
              </w:rPr>
              <w:t>Azione del docente</w:t>
            </w:r>
          </w:p>
        </w:tc>
      </w:tr>
      <w:tr w:rsidR="008B5458" w:rsidTr="00027F54">
        <w:tc>
          <w:tcPr>
            <w:tcW w:w="9828" w:type="dxa"/>
            <w:gridSpan w:val="2"/>
          </w:tcPr>
          <w:p w:rsidR="008B5458" w:rsidRDefault="008B5458" w:rsidP="008B5458">
            <w:pPr>
              <w:jc w:val="center"/>
              <w:rPr>
                <w:sz w:val="24"/>
              </w:rPr>
            </w:pPr>
            <w:r w:rsidRPr="00AE7171">
              <w:rPr>
                <w:b/>
                <w:sz w:val="24"/>
              </w:rPr>
              <w:t>Area Curricolo, progettazione e valutazione</w:t>
            </w:r>
          </w:p>
        </w:tc>
      </w:tr>
      <w:tr w:rsidR="008B5458" w:rsidTr="008B5458">
        <w:tc>
          <w:tcPr>
            <w:tcW w:w="4927" w:type="dxa"/>
          </w:tcPr>
          <w:p w:rsidR="008B5458" w:rsidRDefault="008B5458" w:rsidP="008B5458">
            <w:pPr>
              <w:rPr>
                <w:sz w:val="24"/>
              </w:rPr>
            </w:pPr>
            <w:r>
              <w:rPr>
                <w:sz w:val="24"/>
              </w:rPr>
              <w:t>i</w:t>
            </w:r>
            <w:r w:rsidRPr="00E02820">
              <w:rPr>
                <w:sz w:val="24"/>
              </w:rPr>
              <w:t xml:space="preserve">ncrementare la progettazione di </w:t>
            </w:r>
            <w:proofErr w:type="spellStart"/>
            <w:r w:rsidRPr="00E02820">
              <w:rPr>
                <w:sz w:val="24"/>
              </w:rPr>
              <w:t>UdA</w:t>
            </w:r>
            <w:proofErr w:type="spellEnd"/>
            <w:r w:rsidRPr="00E02820">
              <w:rPr>
                <w:sz w:val="24"/>
              </w:rPr>
              <w:t xml:space="preserve"> per competenze, monitorate e valutate con idonei strumenti</w:t>
            </w:r>
          </w:p>
        </w:tc>
        <w:tc>
          <w:tcPr>
            <w:tcW w:w="4901" w:type="dxa"/>
          </w:tcPr>
          <w:p w:rsidR="008B5458" w:rsidRDefault="00456241" w:rsidP="00E02820">
            <w:pPr>
              <w:rPr>
                <w:sz w:val="24"/>
              </w:rPr>
            </w:pPr>
            <w:r>
              <w:rPr>
                <w:sz w:val="24"/>
              </w:rPr>
              <w:t>Approfondire la propria forma</w:t>
            </w:r>
            <w:r w:rsidR="002B7BD4">
              <w:rPr>
                <w:sz w:val="24"/>
              </w:rPr>
              <w:t>zione sulla didattica per competenze con particolare riguardo: alle competenze chiave, alla trasversalità delle stesse, all’individuazione di compiti realmente significativi, alle rubriche valutative o altri strumenti necessari alla valutazione delle competenze acquisite a seguito di un’intenzionale e mirata azione didattica</w:t>
            </w:r>
          </w:p>
        </w:tc>
      </w:tr>
      <w:tr w:rsidR="008B5458" w:rsidTr="008B5458">
        <w:tc>
          <w:tcPr>
            <w:tcW w:w="4927" w:type="dxa"/>
          </w:tcPr>
          <w:p w:rsidR="008B5458" w:rsidRDefault="008B5458" w:rsidP="00E02820">
            <w:pPr>
              <w:rPr>
                <w:sz w:val="24"/>
              </w:rPr>
            </w:pPr>
            <w:r w:rsidRPr="00AE7171">
              <w:rPr>
                <w:sz w:val="24"/>
              </w:rPr>
              <w:t>Incrementare attività di recupero e potenziamento in matematica, in italiano e in inglese (nella scuola media)</w:t>
            </w:r>
          </w:p>
        </w:tc>
        <w:tc>
          <w:tcPr>
            <w:tcW w:w="4901" w:type="dxa"/>
          </w:tcPr>
          <w:p w:rsidR="008B5458" w:rsidRDefault="002B7BD4" w:rsidP="002B7BD4">
            <w:pPr>
              <w:rPr>
                <w:sz w:val="24"/>
              </w:rPr>
            </w:pPr>
            <w:r>
              <w:rPr>
                <w:sz w:val="24"/>
              </w:rPr>
              <w:t>Progettare ed attivare</w:t>
            </w:r>
            <w:r w:rsidR="00966289">
              <w:rPr>
                <w:sz w:val="24"/>
              </w:rPr>
              <w:t>,</w:t>
            </w:r>
            <w:r>
              <w:rPr>
                <w:sz w:val="24"/>
              </w:rPr>
              <w:t xml:space="preserve"> nella didattica quotidiana</w:t>
            </w:r>
            <w:r w:rsidR="00966289">
              <w:rPr>
                <w:sz w:val="24"/>
              </w:rPr>
              <w:t>,</w:t>
            </w:r>
            <w:r>
              <w:rPr>
                <w:sz w:val="24"/>
              </w:rPr>
              <w:t xml:space="preserve"> segmenti personalizzati sui bisogni di apprendimento di ciascun alunno; progettare azioni con sviluppo in gruppi di lavoro, tutoring, </w:t>
            </w:r>
            <w:proofErr w:type="spellStart"/>
            <w:r>
              <w:rPr>
                <w:sz w:val="24"/>
              </w:rPr>
              <w:t>peer</w:t>
            </w:r>
            <w:proofErr w:type="spellEnd"/>
            <w:r>
              <w:rPr>
                <w:sz w:val="24"/>
              </w:rPr>
              <w:t xml:space="preserve"> to </w:t>
            </w:r>
            <w:proofErr w:type="spellStart"/>
            <w:r>
              <w:rPr>
                <w:sz w:val="24"/>
              </w:rPr>
              <w:t>peer</w:t>
            </w:r>
            <w:proofErr w:type="spellEnd"/>
            <w:r>
              <w:rPr>
                <w:sz w:val="24"/>
              </w:rPr>
              <w:t>; utilizzare a pi</w:t>
            </w:r>
            <w:r w:rsidR="00966289">
              <w:rPr>
                <w:sz w:val="24"/>
              </w:rPr>
              <w:t>e</w:t>
            </w:r>
            <w:r>
              <w:rPr>
                <w:sz w:val="24"/>
              </w:rPr>
              <w:t xml:space="preserve">no le opportunità di recupero e potenziamento </w:t>
            </w:r>
            <w:r w:rsidR="00966289">
              <w:rPr>
                <w:sz w:val="24"/>
              </w:rPr>
              <w:t xml:space="preserve">offerte dalle compresenze; monitorare costantemente gli apprendimenti, leggere gli esiti, progettare azioni di recupero specifiche; sostenere le attività del </w:t>
            </w:r>
            <w:proofErr w:type="spellStart"/>
            <w:r w:rsidR="00966289">
              <w:rPr>
                <w:sz w:val="24"/>
              </w:rPr>
              <w:t>pon</w:t>
            </w:r>
            <w:proofErr w:type="spellEnd"/>
            <w:r w:rsidR="00966289">
              <w:rPr>
                <w:sz w:val="24"/>
              </w:rPr>
              <w:t xml:space="preserve"> inclusione e dei progetti di recupero esterni es “</w:t>
            </w:r>
            <w:proofErr w:type="spellStart"/>
            <w:r w:rsidR="00966289">
              <w:rPr>
                <w:sz w:val="24"/>
              </w:rPr>
              <w:t>After</w:t>
            </w:r>
            <w:proofErr w:type="spellEnd"/>
            <w:r w:rsidR="00966289">
              <w:rPr>
                <w:sz w:val="24"/>
              </w:rPr>
              <w:t xml:space="preserve"> </w:t>
            </w:r>
            <w:proofErr w:type="spellStart"/>
            <w:r w:rsidR="00966289">
              <w:rPr>
                <w:sz w:val="24"/>
              </w:rPr>
              <w:t>school</w:t>
            </w:r>
            <w:proofErr w:type="spellEnd"/>
            <w:r w:rsidR="00966289">
              <w:rPr>
                <w:sz w:val="24"/>
              </w:rPr>
              <w:t>”; progettare azioni di recupero e potenziamento nell’</w:t>
            </w:r>
            <w:proofErr w:type="spellStart"/>
            <w:r w:rsidR="00966289">
              <w:rPr>
                <w:sz w:val="24"/>
              </w:rPr>
              <w:t>extracurricolo</w:t>
            </w:r>
            <w:proofErr w:type="spellEnd"/>
          </w:p>
        </w:tc>
      </w:tr>
      <w:tr w:rsidR="008B5458" w:rsidTr="008B5458">
        <w:tc>
          <w:tcPr>
            <w:tcW w:w="4927" w:type="dxa"/>
          </w:tcPr>
          <w:p w:rsidR="008B5458" w:rsidRDefault="008B5458" w:rsidP="008B5458">
            <w:pPr>
              <w:rPr>
                <w:sz w:val="24"/>
              </w:rPr>
            </w:pPr>
            <w:r w:rsidRPr="00AE7171">
              <w:rPr>
                <w:sz w:val="24"/>
              </w:rPr>
              <w:t>Incrementare le competenze dei docenti nella gestione del processo relativo alle prove oggettive comuni per classi parallele</w:t>
            </w:r>
          </w:p>
        </w:tc>
        <w:tc>
          <w:tcPr>
            <w:tcW w:w="4901" w:type="dxa"/>
          </w:tcPr>
          <w:p w:rsidR="008B5458" w:rsidRDefault="00966289" w:rsidP="00E02820">
            <w:pPr>
              <w:rPr>
                <w:sz w:val="24"/>
              </w:rPr>
            </w:pPr>
            <w:r>
              <w:rPr>
                <w:sz w:val="24"/>
              </w:rPr>
              <w:t xml:space="preserve">Partecipare alle attività di formazione specifiche; partecipare ai gruppi di lavoro di rete o di istituto relativi alle prove comuni; </w:t>
            </w:r>
            <w:r>
              <w:rPr>
                <w:sz w:val="24"/>
              </w:rPr>
              <w:lastRenderedPageBreak/>
              <w:t>studiare i materiali sviluppati ed analizzarli nell’ottica del miglioramento: in particolare riflettere sulla scelta dei nuclei, sulla significatività delle domande proposte ai fini della valutazione delle competenze sul nucleo di riferimento, sulla graduale difficoltà degli item proposti, sulla graduale difficoltà della prova rispetto a quelle degli anni precedenti e successivi; leggere approfonditamente gli esiti e innescare azioni di miglioramento</w:t>
            </w:r>
          </w:p>
        </w:tc>
      </w:tr>
      <w:tr w:rsidR="008B5458" w:rsidTr="008B5458">
        <w:tc>
          <w:tcPr>
            <w:tcW w:w="4927" w:type="dxa"/>
          </w:tcPr>
          <w:p w:rsidR="008B5458" w:rsidRDefault="008B5458" w:rsidP="008B5458">
            <w:pPr>
              <w:rPr>
                <w:sz w:val="24"/>
              </w:rPr>
            </w:pPr>
            <w:r w:rsidRPr="00AE7171">
              <w:rPr>
                <w:sz w:val="24"/>
              </w:rPr>
              <w:lastRenderedPageBreak/>
              <w:t>Aumentare la diffusione di azioni didattiche finalizzate allo sviluppo di competenze chiave svolte da parte di tutti i docenti in maniera trasversale</w:t>
            </w:r>
          </w:p>
        </w:tc>
        <w:tc>
          <w:tcPr>
            <w:tcW w:w="4901" w:type="dxa"/>
          </w:tcPr>
          <w:p w:rsidR="008B5458" w:rsidRDefault="00966289" w:rsidP="00E02820">
            <w:pPr>
              <w:rPr>
                <w:sz w:val="24"/>
              </w:rPr>
            </w:pPr>
            <w:r>
              <w:rPr>
                <w:sz w:val="24"/>
              </w:rPr>
              <w:t>Condividere con i colleghi del team i punti fondamentali dell’azione educativa, nella piena convinzione che gli stessi siano conseguibili solo attraverso un’azione sinergica che va individuata, condivisa e portata avanti;  utilizzare nel lavoro di progettazione le tavole sinottiche che garantiscono la totale equivalenza formativa delle discipline</w:t>
            </w:r>
            <w:r w:rsidR="00143E64">
              <w:rPr>
                <w:sz w:val="24"/>
              </w:rPr>
              <w:t xml:space="preserve">; evitare l’isolamento, il </w:t>
            </w:r>
            <w:proofErr w:type="spellStart"/>
            <w:r w:rsidR="00143E64">
              <w:rPr>
                <w:sz w:val="24"/>
              </w:rPr>
              <w:t>disciplinarismo</w:t>
            </w:r>
            <w:proofErr w:type="spellEnd"/>
            <w:r w:rsidR="00143E64">
              <w:rPr>
                <w:sz w:val="24"/>
              </w:rPr>
              <w:t>, l’idea che solo la propria azione e disciplina siano importanti o prioritarie per la formazione degli alunni</w:t>
            </w:r>
            <w:r w:rsidR="00B8384D">
              <w:rPr>
                <w:sz w:val="24"/>
              </w:rPr>
              <w:t xml:space="preserve">, l’attaccamento al vessillo della frontalità </w:t>
            </w:r>
          </w:p>
        </w:tc>
      </w:tr>
      <w:tr w:rsidR="008B5458" w:rsidTr="00557763">
        <w:tc>
          <w:tcPr>
            <w:tcW w:w="9828" w:type="dxa"/>
            <w:gridSpan w:val="2"/>
          </w:tcPr>
          <w:p w:rsidR="008B5458" w:rsidRDefault="008B5458" w:rsidP="008B5458">
            <w:pPr>
              <w:jc w:val="center"/>
              <w:rPr>
                <w:sz w:val="24"/>
              </w:rPr>
            </w:pPr>
            <w:r>
              <w:rPr>
                <w:b/>
                <w:sz w:val="24"/>
              </w:rPr>
              <w:t xml:space="preserve">Area </w:t>
            </w:r>
            <w:r w:rsidRPr="00CA2116">
              <w:rPr>
                <w:b/>
                <w:sz w:val="24"/>
              </w:rPr>
              <w:t>Ambiente di apprendimento</w:t>
            </w:r>
          </w:p>
        </w:tc>
      </w:tr>
      <w:tr w:rsidR="008B5458" w:rsidTr="008B5458">
        <w:tc>
          <w:tcPr>
            <w:tcW w:w="4927" w:type="dxa"/>
          </w:tcPr>
          <w:p w:rsidR="008B5458" w:rsidRDefault="008B5458" w:rsidP="00E02820">
            <w:pPr>
              <w:rPr>
                <w:sz w:val="24"/>
              </w:rPr>
            </w:pPr>
            <w:r w:rsidRPr="00AE7171">
              <w:rPr>
                <w:sz w:val="24"/>
              </w:rPr>
              <w:t>Incrementare l'uso delle tecnologie per il miglioramento della didattica e di metodologie innovative e valutarne la ricaduta sugli apprendimenti.</w:t>
            </w:r>
          </w:p>
        </w:tc>
        <w:tc>
          <w:tcPr>
            <w:tcW w:w="4901" w:type="dxa"/>
          </w:tcPr>
          <w:p w:rsidR="008B5458" w:rsidRDefault="00B8384D" w:rsidP="00E02820">
            <w:pPr>
              <w:rPr>
                <w:sz w:val="24"/>
              </w:rPr>
            </w:pPr>
            <w:r>
              <w:rPr>
                <w:sz w:val="24"/>
              </w:rPr>
              <w:t>Studiare e selezionare materiali digitali utili per l’azione didattica; utilizzare in modo mirato le tecnologie e i laboratori; dare valore e tempi all’apprendimento per scoperta connesso alla didattica laboratoriale potenziando i processi di induzione e deduzione; avere un atteggiamento aperto rispetto a proposte e metodologie innovative con attenzione alla loro efficacia e alla loro ricaduta sugli apprendimenti, valutabile solo a seguito di un’azione didattica di ricerca-azione; curare la documentazione didattica</w:t>
            </w:r>
          </w:p>
        </w:tc>
      </w:tr>
      <w:tr w:rsidR="00196DE6" w:rsidTr="008B5458">
        <w:tc>
          <w:tcPr>
            <w:tcW w:w="4927" w:type="dxa"/>
          </w:tcPr>
          <w:p w:rsidR="00196DE6" w:rsidRPr="00AE7171" w:rsidRDefault="00196DE6" w:rsidP="00E02820">
            <w:pPr>
              <w:rPr>
                <w:sz w:val="24"/>
              </w:rPr>
            </w:pPr>
            <w:r w:rsidRPr="00AE7171">
              <w:rPr>
                <w:sz w:val="24"/>
              </w:rPr>
              <w:t>Incrementare la flessibilità nell'orario di lezione in funzione delle attività per classi aperte e/o gruppi di livello</w:t>
            </w:r>
          </w:p>
        </w:tc>
        <w:tc>
          <w:tcPr>
            <w:tcW w:w="4901" w:type="dxa"/>
          </w:tcPr>
          <w:p w:rsidR="00196DE6" w:rsidRDefault="00B8384D" w:rsidP="00E02820">
            <w:pPr>
              <w:rPr>
                <w:sz w:val="24"/>
              </w:rPr>
            </w:pPr>
            <w:r>
              <w:rPr>
                <w:sz w:val="24"/>
              </w:rPr>
              <w:t>Superare il concetto di classe/disciplina</w:t>
            </w:r>
            <w:r w:rsidR="007857F5">
              <w:rPr>
                <w:sz w:val="24"/>
              </w:rPr>
              <w:t>/ora di lezione,</w:t>
            </w:r>
            <w:r>
              <w:rPr>
                <w:sz w:val="24"/>
              </w:rPr>
              <w:t xml:space="preserve"> organizzando in modo attento attività che sfruttino la flessibilità oraria per ottimizzare i tempi didattici, l’utilizzo delle competenze di tutti i docenti e di tutti gli alunni, favorendo la collaborazione ordinata tra pari</w:t>
            </w:r>
          </w:p>
        </w:tc>
      </w:tr>
      <w:tr w:rsidR="00196DE6" w:rsidTr="0022277B">
        <w:tc>
          <w:tcPr>
            <w:tcW w:w="9828" w:type="dxa"/>
            <w:gridSpan w:val="2"/>
          </w:tcPr>
          <w:p w:rsidR="00196DE6" w:rsidRDefault="00196DE6" w:rsidP="00196DE6">
            <w:pPr>
              <w:jc w:val="center"/>
              <w:rPr>
                <w:sz w:val="24"/>
              </w:rPr>
            </w:pPr>
            <w:r>
              <w:rPr>
                <w:b/>
                <w:sz w:val="24"/>
              </w:rPr>
              <w:t>Area Inclusione e differenziazione</w:t>
            </w:r>
          </w:p>
        </w:tc>
      </w:tr>
      <w:tr w:rsidR="00196DE6" w:rsidTr="008B5458">
        <w:tc>
          <w:tcPr>
            <w:tcW w:w="4927" w:type="dxa"/>
          </w:tcPr>
          <w:p w:rsidR="00196DE6" w:rsidRPr="00AE7171" w:rsidRDefault="00196DE6" w:rsidP="00196DE6">
            <w:pPr>
              <w:rPr>
                <w:sz w:val="24"/>
              </w:rPr>
            </w:pPr>
            <w:r w:rsidRPr="00AE7171">
              <w:rPr>
                <w:sz w:val="24"/>
              </w:rPr>
              <w:t>Potenziare le azioni di recupero delle fasce più deboli</w:t>
            </w:r>
          </w:p>
        </w:tc>
        <w:tc>
          <w:tcPr>
            <w:tcW w:w="4901" w:type="dxa"/>
          </w:tcPr>
          <w:p w:rsidR="00196DE6" w:rsidRDefault="00F20B78" w:rsidP="00261ED8">
            <w:pPr>
              <w:rPr>
                <w:sz w:val="24"/>
              </w:rPr>
            </w:pPr>
            <w:r>
              <w:rPr>
                <w:sz w:val="24"/>
              </w:rPr>
              <w:t>Progettare ed attivare, nella didattica quotidiana, segmenti personalizzati sui bisogni di apprendimento di ciascun alunno</w:t>
            </w:r>
            <w:r w:rsidR="00261ED8">
              <w:rPr>
                <w:sz w:val="24"/>
              </w:rPr>
              <w:t xml:space="preserve"> con </w:t>
            </w:r>
            <w:r w:rsidR="00261ED8">
              <w:rPr>
                <w:sz w:val="24"/>
              </w:rPr>
              <w:lastRenderedPageBreak/>
              <w:t>particolare riguardo alle fasce deboli; sviluppare attività di inclusione</w:t>
            </w:r>
            <w:r>
              <w:rPr>
                <w:sz w:val="24"/>
              </w:rPr>
              <w:t>; progettare azioni in gruppi di lavoro</w:t>
            </w:r>
            <w:r w:rsidR="00261ED8">
              <w:rPr>
                <w:sz w:val="24"/>
              </w:rPr>
              <w:t xml:space="preserve"> di livello o utilizzando</w:t>
            </w:r>
            <w:r>
              <w:rPr>
                <w:sz w:val="24"/>
              </w:rPr>
              <w:t xml:space="preserve"> </w:t>
            </w:r>
            <w:r w:rsidR="00261ED8">
              <w:rPr>
                <w:sz w:val="24"/>
              </w:rPr>
              <w:t xml:space="preserve">il tutoring e il </w:t>
            </w:r>
            <w:proofErr w:type="spellStart"/>
            <w:r>
              <w:rPr>
                <w:sz w:val="24"/>
              </w:rPr>
              <w:t>peer</w:t>
            </w:r>
            <w:proofErr w:type="spellEnd"/>
            <w:r>
              <w:rPr>
                <w:sz w:val="24"/>
              </w:rPr>
              <w:t xml:space="preserve"> to </w:t>
            </w:r>
            <w:proofErr w:type="spellStart"/>
            <w:r>
              <w:rPr>
                <w:sz w:val="24"/>
              </w:rPr>
              <w:t>peer</w:t>
            </w:r>
            <w:proofErr w:type="spellEnd"/>
            <w:r w:rsidR="00261ED8">
              <w:rPr>
                <w:sz w:val="24"/>
              </w:rPr>
              <w:t>, anche in classi aperte</w:t>
            </w:r>
            <w:r>
              <w:rPr>
                <w:sz w:val="24"/>
              </w:rPr>
              <w:t xml:space="preserve">; utilizzare a pieno le opportunità di recupero e potenziamento offerte dalle compresenze; monitorare costantemente gli apprendimenti, leggere gli esiti, progettare azioni di recupero specifiche; sostenere le attività del </w:t>
            </w:r>
            <w:proofErr w:type="spellStart"/>
            <w:r>
              <w:rPr>
                <w:sz w:val="24"/>
              </w:rPr>
              <w:t>pon</w:t>
            </w:r>
            <w:proofErr w:type="spellEnd"/>
            <w:r>
              <w:rPr>
                <w:sz w:val="24"/>
              </w:rPr>
              <w:t xml:space="preserve"> inclusione e dei progetti di recupero esterni es “</w:t>
            </w:r>
            <w:proofErr w:type="spellStart"/>
            <w:r>
              <w:rPr>
                <w:sz w:val="24"/>
              </w:rPr>
              <w:t>After</w:t>
            </w:r>
            <w:proofErr w:type="spellEnd"/>
            <w:r>
              <w:rPr>
                <w:sz w:val="24"/>
              </w:rPr>
              <w:t xml:space="preserve"> </w:t>
            </w:r>
            <w:proofErr w:type="spellStart"/>
            <w:r>
              <w:rPr>
                <w:sz w:val="24"/>
              </w:rPr>
              <w:t>school</w:t>
            </w:r>
            <w:proofErr w:type="spellEnd"/>
            <w:r>
              <w:rPr>
                <w:sz w:val="24"/>
              </w:rPr>
              <w:t>”; progettare azioni di recupero e potenziamento nell’</w:t>
            </w:r>
            <w:proofErr w:type="spellStart"/>
            <w:r>
              <w:rPr>
                <w:sz w:val="24"/>
              </w:rPr>
              <w:t>extracurricolo</w:t>
            </w:r>
            <w:proofErr w:type="spellEnd"/>
          </w:p>
        </w:tc>
      </w:tr>
      <w:tr w:rsidR="00196DE6" w:rsidTr="008B5458">
        <w:tc>
          <w:tcPr>
            <w:tcW w:w="4927" w:type="dxa"/>
          </w:tcPr>
          <w:p w:rsidR="00196DE6" w:rsidRDefault="00B004B0" w:rsidP="00196DE6">
            <w:pPr>
              <w:rPr>
                <w:sz w:val="24"/>
              </w:rPr>
            </w:pPr>
            <w:r>
              <w:rPr>
                <w:sz w:val="24"/>
              </w:rPr>
              <w:lastRenderedPageBreak/>
              <w:t>Incrementare il numero di Pdf</w:t>
            </w:r>
            <w:r w:rsidR="00196DE6" w:rsidRPr="00AE7171">
              <w:rPr>
                <w:sz w:val="24"/>
              </w:rPr>
              <w:t xml:space="preserve"> e Pei progettati e attuati  nella logica </w:t>
            </w:r>
            <w:proofErr w:type="spellStart"/>
            <w:r w:rsidR="00196DE6" w:rsidRPr="00AE7171">
              <w:rPr>
                <w:sz w:val="24"/>
              </w:rPr>
              <w:t>Icf</w:t>
            </w:r>
            <w:proofErr w:type="spellEnd"/>
            <w:r w:rsidR="00196DE6" w:rsidRPr="00AE7171">
              <w:rPr>
                <w:sz w:val="24"/>
              </w:rPr>
              <w:t xml:space="preserve"> ; migliorare gli strumenti di verifica</w:t>
            </w:r>
          </w:p>
          <w:p w:rsidR="00196DE6" w:rsidRPr="00AE7171" w:rsidRDefault="00196DE6" w:rsidP="00E02820">
            <w:pPr>
              <w:rPr>
                <w:sz w:val="24"/>
              </w:rPr>
            </w:pPr>
          </w:p>
        </w:tc>
        <w:tc>
          <w:tcPr>
            <w:tcW w:w="4901" w:type="dxa"/>
          </w:tcPr>
          <w:p w:rsidR="00196DE6" w:rsidRDefault="00051DF1" w:rsidP="00E02820">
            <w:pPr>
              <w:rPr>
                <w:sz w:val="24"/>
              </w:rPr>
            </w:pPr>
            <w:r>
              <w:rPr>
                <w:sz w:val="24"/>
              </w:rPr>
              <w:t>Incrementare lo studio e la formazione dei materiali ICF; Individuare negli strumenti progettuali la guida costante dell’azione didattica quotidiana da svolgere; monitorare i processi di apprendimento conseguenti ai processi di insegnamento attivati, adottando le opportune correzioni</w:t>
            </w:r>
          </w:p>
        </w:tc>
      </w:tr>
      <w:tr w:rsidR="00196DE6" w:rsidTr="008B5458">
        <w:tc>
          <w:tcPr>
            <w:tcW w:w="4927" w:type="dxa"/>
          </w:tcPr>
          <w:p w:rsidR="00196DE6" w:rsidRPr="00AE7171" w:rsidRDefault="00196DE6" w:rsidP="00196DE6">
            <w:pPr>
              <w:rPr>
                <w:sz w:val="24"/>
              </w:rPr>
            </w:pPr>
            <w:r w:rsidRPr="00AE7171">
              <w:rPr>
                <w:sz w:val="24"/>
              </w:rPr>
              <w:t xml:space="preserve">Diffondere le competenze per lo screening per i </w:t>
            </w:r>
            <w:proofErr w:type="spellStart"/>
            <w:r w:rsidRPr="00AE7171">
              <w:rPr>
                <w:sz w:val="24"/>
              </w:rPr>
              <w:t>Dsa</w:t>
            </w:r>
            <w:proofErr w:type="spellEnd"/>
            <w:r w:rsidRPr="00AE7171">
              <w:rPr>
                <w:sz w:val="24"/>
              </w:rPr>
              <w:t xml:space="preserve"> ad un maggior numero di docenti</w:t>
            </w:r>
          </w:p>
        </w:tc>
        <w:tc>
          <w:tcPr>
            <w:tcW w:w="4901" w:type="dxa"/>
          </w:tcPr>
          <w:p w:rsidR="00196DE6" w:rsidRDefault="00051DF1" w:rsidP="00E02820">
            <w:pPr>
              <w:rPr>
                <w:sz w:val="24"/>
              </w:rPr>
            </w:pPr>
            <w:r>
              <w:rPr>
                <w:sz w:val="24"/>
              </w:rPr>
              <w:t>Partecipare alla formazione, alla somministrazione, alla lettura dei dati, organizzando azioni di recupero mirate</w:t>
            </w:r>
          </w:p>
        </w:tc>
      </w:tr>
      <w:tr w:rsidR="00196DE6" w:rsidTr="008B5458">
        <w:tc>
          <w:tcPr>
            <w:tcW w:w="4927" w:type="dxa"/>
          </w:tcPr>
          <w:p w:rsidR="00196DE6" w:rsidRPr="00AE7171" w:rsidRDefault="00196DE6" w:rsidP="00196DE6">
            <w:pPr>
              <w:rPr>
                <w:sz w:val="24"/>
              </w:rPr>
            </w:pPr>
            <w:r w:rsidRPr="00AE7171">
              <w:rPr>
                <w:sz w:val="24"/>
              </w:rPr>
              <w:t>Ottimizzare l'utilizzo dell'organico potenziato e di sostegno a supporto della personalizzazione dei percorsi di apprendimento per le fasce deboli</w:t>
            </w:r>
          </w:p>
        </w:tc>
        <w:tc>
          <w:tcPr>
            <w:tcW w:w="4901" w:type="dxa"/>
          </w:tcPr>
          <w:p w:rsidR="00196DE6" w:rsidRDefault="00051DF1" w:rsidP="00E02820">
            <w:pPr>
              <w:rPr>
                <w:sz w:val="24"/>
              </w:rPr>
            </w:pPr>
            <w:r>
              <w:rPr>
                <w:sz w:val="24"/>
              </w:rPr>
              <w:t>Utilizzare pienamente le attività svolte in contemporaneità o compresenza, con una progettazione mirata, materiali appositamente predisposti, celerità e minimizzazione dei tempi morti; utilizzare metodologie appropriate agli obiettivi da raggiungere con riguardo al singolo alunno</w:t>
            </w:r>
          </w:p>
        </w:tc>
      </w:tr>
      <w:tr w:rsidR="00196DE6" w:rsidTr="004D78D7">
        <w:tc>
          <w:tcPr>
            <w:tcW w:w="9828" w:type="dxa"/>
            <w:gridSpan w:val="2"/>
          </w:tcPr>
          <w:p w:rsidR="00196DE6" w:rsidRDefault="00196DE6" w:rsidP="00196DE6">
            <w:pPr>
              <w:jc w:val="center"/>
              <w:rPr>
                <w:sz w:val="24"/>
              </w:rPr>
            </w:pPr>
            <w:r>
              <w:rPr>
                <w:b/>
                <w:sz w:val="24"/>
              </w:rPr>
              <w:t>Continuità</w:t>
            </w:r>
            <w:r w:rsidRPr="00CA2116">
              <w:rPr>
                <w:b/>
                <w:sz w:val="24"/>
              </w:rPr>
              <w:t xml:space="preserve"> e orientamento</w:t>
            </w:r>
          </w:p>
        </w:tc>
      </w:tr>
      <w:tr w:rsidR="00196DE6" w:rsidTr="008B5458">
        <w:tc>
          <w:tcPr>
            <w:tcW w:w="4927" w:type="dxa"/>
          </w:tcPr>
          <w:p w:rsidR="00196DE6" w:rsidRPr="00AE7171" w:rsidRDefault="00196DE6" w:rsidP="00196DE6">
            <w:pPr>
              <w:rPr>
                <w:sz w:val="24"/>
              </w:rPr>
            </w:pPr>
            <w:r w:rsidRPr="00AE7171">
              <w:rPr>
                <w:sz w:val="24"/>
              </w:rPr>
              <w:t>Potenziare le attività di continuità e orientamento per migliorare il successo formativo degli alunni</w:t>
            </w:r>
          </w:p>
        </w:tc>
        <w:tc>
          <w:tcPr>
            <w:tcW w:w="4901" w:type="dxa"/>
          </w:tcPr>
          <w:p w:rsidR="00196DE6" w:rsidRDefault="007857F5" w:rsidP="00262653">
            <w:pPr>
              <w:rPr>
                <w:sz w:val="24"/>
              </w:rPr>
            </w:pPr>
            <w:r>
              <w:rPr>
                <w:sz w:val="24"/>
              </w:rPr>
              <w:t>Progettare e sviluppare azioni di continuità ed attività di orientamento valorizzando il contributo dei livelli di istruzione precedenti e successivi, nella piena comprensione delle tappe dell’età evolutiva</w:t>
            </w:r>
            <w:r w:rsidR="00D06445">
              <w:rPr>
                <w:sz w:val="24"/>
              </w:rPr>
              <w:t xml:space="preserve"> e delle diverse finalità e traguardi dei vari segmenti di istruzione</w:t>
            </w:r>
            <w:r>
              <w:rPr>
                <w:sz w:val="24"/>
              </w:rPr>
              <w:t xml:space="preserve">; </w:t>
            </w:r>
            <w:r w:rsidR="00D06445">
              <w:rPr>
                <w:sz w:val="24"/>
              </w:rPr>
              <w:t xml:space="preserve">adoperarsi al raggiungimento dei traguardi previsti dalle indicazioni nazionali, così come strutturati nel curricolo verticale; </w:t>
            </w:r>
            <w:r>
              <w:rPr>
                <w:sz w:val="24"/>
              </w:rPr>
              <w:t>studiare con attenzione ed accogliere con apertura le criticità rilevate nei segmenti di istruzione successivi al fine di rendere più efficace la propria azione didattica</w:t>
            </w:r>
            <w:r w:rsidR="00D06445">
              <w:rPr>
                <w:sz w:val="24"/>
              </w:rPr>
              <w:t xml:space="preserve">; raccogliere, elaborare e leggere gli esiti di apprendimento a distanza </w:t>
            </w:r>
            <w:r w:rsidR="00D06445">
              <w:rPr>
                <w:sz w:val="24"/>
              </w:rPr>
              <w:lastRenderedPageBreak/>
              <w:t>dei propri alunni in un</w:t>
            </w:r>
            <w:r w:rsidR="00262653">
              <w:rPr>
                <w:sz w:val="24"/>
              </w:rPr>
              <w:t>’</w:t>
            </w:r>
            <w:bookmarkStart w:id="0" w:name="_GoBack"/>
            <w:bookmarkEnd w:id="0"/>
            <w:r w:rsidR="00D06445">
              <w:rPr>
                <w:sz w:val="24"/>
              </w:rPr>
              <w:t xml:space="preserve">ottica </w:t>
            </w:r>
            <w:proofErr w:type="spellStart"/>
            <w:r w:rsidR="00D06445">
              <w:rPr>
                <w:sz w:val="24"/>
              </w:rPr>
              <w:t>autovalutativa</w:t>
            </w:r>
            <w:proofErr w:type="spellEnd"/>
            <w:r w:rsidR="00D06445">
              <w:rPr>
                <w:sz w:val="24"/>
              </w:rPr>
              <w:t xml:space="preserve"> e correttiva</w:t>
            </w:r>
          </w:p>
        </w:tc>
      </w:tr>
      <w:tr w:rsidR="00196DE6" w:rsidTr="000F222D">
        <w:tc>
          <w:tcPr>
            <w:tcW w:w="9828" w:type="dxa"/>
            <w:gridSpan w:val="2"/>
          </w:tcPr>
          <w:p w:rsidR="00196DE6" w:rsidRDefault="00196DE6" w:rsidP="00196DE6">
            <w:pPr>
              <w:jc w:val="center"/>
              <w:rPr>
                <w:sz w:val="24"/>
              </w:rPr>
            </w:pPr>
            <w:r w:rsidRPr="008B5458">
              <w:rPr>
                <w:b/>
                <w:sz w:val="24"/>
              </w:rPr>
              <w:lastRenderedPageBreak/>
              <w:t>Orientamento strategico e organizzazione della scuola</w:t>
            </w:r>
          </w:p>
        </w:tc>
      </w:tr>
      <w:tr w:rsidR="00196DE6" w:rsidTr="008B5458">
        <w:tc>
          <w:tcPr>
            <w:tcW w:w="4927" w:type="dxa"/>
          </w:tcPr>
          <w:p w:rsidR="00196DE6" w:rsidRPr="00AE7171" w:rsidRDefault="00196DE6" w:rsidP="00196DE6">
            <w:pPr>
              <w:rPr>
                <w:sz w:val="24"/>
              </w:rPr>
            </w:pPr>
            <w:r w:rsidRPr="00AE7171">
              <w:rPr>
                <w:sz w:val="24"/>
              </w:rPr>
              <w:t>Migliorare il controllo di gestione dei processi</w:t>
            </w:r>
          </w:p>
        </w:tc>
        <w:tc>
          <w:tcPr>
            <w:tcW w:w="4901" w:type="dxa"/>
          </w:tcPr>
          <w:p w:rsidR="00196DE6" w:rsidRDefault="007857F5" w:rsidP="007857F5">
            <w:pPr>
              <w:rPr>
                <w:sz w:val="24"/>
              </w:rPr>
            </w:pPr>
            <w:r>
              <w:rPr>
                <w:sz w:val="24"/>
              </w:rPr>
              <w:t xml:space="preserve">Partecipare attivamente ai processi organizzativi con rispetto dei tempi, con la lettura attenta delle linee guida e dei documenti di indirizzo, con autonomia e responsabilità in ordine ai risultati da conseguire, valorizzando la propria professionalità ed </w:t>
            </w:r>
            <w:proofErr w:type="spellStart"/>
            <w:r>
              <w:rPr>
                <w:sz w:val="24"/>
              </w:rPr>
              <w:t>autovalutando</w:t>
            </w:r>
            <w:proofErr w:type="spellEnd"/>
            <w:r>
              <w:rPr>
                <w:sz w:val="24"/>
              </w:rPr>
              <w:t xml:space="preserve"> con oggettività gli esiti dei processi nell’ottica del miglioramento</w:t>
            </w:r>
          </w:p>
        </w:tc>
      </w:tr>
      <w:tr w:rsidR="00196DE6" w:rsidTr="00BC1DED">
        <w:tc>
          <w:tcPr>
            <w:tcW w:w="9828" w:type="dxa"/>
            <w:gridSpan w:val="2"/>
          </w:tcPr>
          <w:p w:rsidR="00196DE6" w:rsidRDefault="00196DE6" w:rsidP="00196DE6">
            <w:pPr>
              <w:jc w:val="center"/>
              <w:rPr>
                <w:sz w:val="24"/>
              </w:rPr>
            </w:pPr>
            <w:r w:rsidRPr="008B5458">
              <w:rPr>
                <w:b/>
                <w:sz w:val="24"/>
              </w:rPr>
              <w:t>Sviluppo e valorizzazione delle risorse umane</w:t>
            </w:r>
          </w:p>
        </w:tc>
      </w:tr>
      <w:tr w:rsidR="00196DE6" w:rsidTr="008B5458">
        <w:tc>
          <w:tcPr>
            <w:tcW w:w="4927" w:type="dxa"/>
          </w:tcPr>
          <w:p w:rsidR="00196DE6" w:rsidRPr="00AE7171" w:rsidRDefault="00196DE6" w:rsidP="00196DE6">
            <w:pPr>
              <w:rPr>
                <w:sz w:val="24"/>
              </w:rPr>
            </w:pPr>
            <w:r w:rsidRPr="00AE7171">
              <w:rPr>
                <w:sz w:val="24"/>
              </w:rPr>
              <w:t>Aumentare la ricaduta delle attività di formazione dei docenti nelle attività scolastiche</w:t>
            </w:r>
          </w:p>
        </w:tc>
        <w:tc>
          <w:tcPr>
            <w:tcW w:w="4901" w:type="dxa"/>
          </w:tcPr>
          <w:p w:rsidR="00196DE6" w:rsidRDefault="007857F5" w:rsidP="00E02820">
            <w:pPr>
              <w:rPr>
                <w:sz w:val="24"/>
              </w:rPr>
            </w:pPr>
            <w:r>
              <w:rPr>
                <w:sz w:val="24"/>
              </w:rPr>
              <w:t>Dare valore e senso alle proprie attività di formazione con l’organizzazione di attività didattiche che sperimentino quanto appreso o proposto, documentate e registrate negli esiti</w:t>
            </w:r>
          </w:p>
        </w:tc>
      </w:tr>
    </w:tbl>
    <w:p w:rsidR="008B5458" w:rsidRDefault="008B5458" w:rsidP="00E02820">
      <w:pPr>
        <w:ind w:left="360"/>
        <w:rPr>
          <w:sz w:val="24"/>
        </w:rPr>
      </w:pPr>
    </w:p>
    <w:p w:rsidR="00AE7171" w:rsidRDefault="00AE7171" w:rsidP="00E02820">
      <w:pPr>
        <w:ind w:left="360"/>
        <w:rPr>
          <w:sz w:val="24"/>
        </w:rPr>
      </w:pPr>
    </w:p>
    <w:p w:rsidR="00AE7171" w:rsidRDefault="00AE7171" w:rsidP="00E02820">
      <w:pPr>
        <w:ind w:left="360"/>
        <w:rPr>
          <w:sz w:val="24"/>
        </w:rPr>
      </w:pPr>
    </w:p>
    <w:p w:rsidR="00AE7171" w:rsidRPr="00E02820" w:rsidRDefault="00AE7171" w:rsidP="00E02820">
      <w:pPr>
        <w:ind w:left="360"/>
        <w:rPr>
          <w:sz w:val="24"/>
        </w:rPr>
      </w:pPr>
    </w:p>
    <w:sectPr w:rsidR="00AE7171" w:rsidRPr="00E02820">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4754A"/>
    <w:multiLevelType w:val="hybridMultilevel"/>
    <w:tmpl w:val="AE9C400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5FB6636"/>
    <w:multiLevelType w:val="hybridMultilevel"/>
    <w:tmpl w:val="2A5C5F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27D439E"/>
    <w:multiLevelType w:val="multilevel"/>
    <w:tmpl w:val="7442A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1054A4C"/>
    <w:multiLevelType w:val="multilevel"/>
    <w:tmpl w:val="0F3E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43D"/>
    <w:rsid w:val="00051DF1"/>
    <w:rsid w:val="000F2D3F"/>
    <w:rsid w:val="00143E64"/>
    <w:rsid w:val="00145458"/>
    <w:rsid w:val="00196DE6"/>
    <w:rsid w:val="00261ED8"/>
    <w:rsid w:val="00262653"/>
    <w:rsid w:val="002B7BD4"/>
    <w:rsid w:val="003F4C6A"/>
    <w:rsid w:val="00403240"/>
    <w:rsid w:val="00456241"/>
    <w:rsid w:val="004C743D"/>
    <w:rsid w:val="005A4E85"/>
    <w:rsid w:val="006A4DB2"/>
    <w:rsid w:val="007857F5"/>
    <w:rsid w:val="008A7015"/>
    <w:rsid w:val="008B5458"/>
    <w:rsid w:val="00966289"/>
    <w:rsid w:val="009D4227"/>
    <w:rsid w:val="00A03E93"/>
    <w:rsid w:val="00A8670C"/>
    <w:rsid w:val="00AE7171"/>
    <w:rsid w:val="00B004B0"/>
    <w:rsid w:val="00B735EE"/>
    <w:rsid w:val="00B8384D"/>
    <w:rsid w:val="00C16C92"/>
    <w:rsid w:val="00C97044"/>
    <w:rsid w:val="00CA2116"/>
    <w:rsid w:val="00CB6737"/>
    <w:rsid w:val="00D06445"/>
    <w:rsid w:val="00E02820"/>
    <w:rsid w:val="00E40843"/>
    <w:rsid w:val="00E57195"/>
    <w:rsid w:val="00F20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C743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4C743D"/>
    <w:rPr>
      <w:b/>
      <w:bCs/>
    </w:rPr>
  </w:style>
  <w:style w:type="paragraph" w:styleId="Paragrafoelenco">
    <w:name w:val="List Paragraph"/>
    <w:basedOn w:val="Normale"/>
    <w:uiPriority w:val="34"/>
    <w:qFormat/>
    <w:rsid w:val="005A4E85"/>
    <w:pPr>
      <w:ind w:left="720"/>
      <w:contextualSpacing/>
    </w:pPr>
  </w:style>
  <w:style w:type="table" w:styleId="Grigliatabella">
    <w:name w:val="Table Grid"/>
    <w:basedOn w:val="Tabellanormale"/>
    <w:uiPriority w:val="39"/>
    <w:rsid w:val="008B54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C743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4C743D"/>
    <w:rPr>
      <w:b/>
      <w:bCs/>
    </w:rPr>
  </w:style>
  <w:style w:type="paragraph" w:styleId="Paragrafoelenco">
    <w:name w:val="List Paragraph"/>
    <w:basedOn w:val="Normale"/>
    <w:uiPriority w:val="34"/>
    <w:qFormat/>
    <w:rsid w:val="005A4E85"/>
    <w:pPr>
      <w:ind w:left="720"/>
      <w:contextualSpacing/>
    </w:pPr>
  </w:style>
  <w:style w:type="table" w:styleId="Grigliatabella">
    <w:name w:val="Table Grid"/>
    <w:basedOn w:val="Tabellanormale"/>
    <w:uiPriority w:val="39"/>
    <w:rsid w:val="008B54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0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2068</Words>
  <Characters>11792</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Aurora Abatemattei</dc:creator>
  <cp:lastModifiedBy>uno</cp:lastModifiedBy>
  <cp:revision>2</cp:revision>
  <dcterms:created xsi:type="dcterms:W3CDTF">2017-10-09T18:24:00Z</dcterms:created>
  <dcterms:modified xsi:type="dcterms:W3CDTF">2017-10-09T18:24:00Z</dcterms:modified>
</cp:coreProperties>
</file>